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«Долина вкуса» обратилось в Арбитражный суд Краснодарского края с иском о взыскании с общества с ограниченной ответственностью «БелТэк» 487 514 рублей 96 копеек убытков, возникших в связи с утратой груза, 100 000 рублей провозной платы (аванса за транспортные услуги), 4 807 рублей 53 копеек процентов за пользование чужими денежными средствами, 17 960 рублей платы за декларацию соответствия, а также 85 000 рублей расходов на оплату услуг представителя.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«Зеленый марафон». Решением Арбитражного суда Краснодарского края от 07.03.2019 иск удовлетворен в части взыскания 487 514 рублей 96 копеек убытков, 100 000 рублей аванса, 4 807 рублей 53 копеек процентов, а также 65 000 рублей в возмещение расходов на оплату услуг представителя; в удовлетворении заявления о взыскании судебных расходов в остальной части отказано; производство по делу в части взыскания 17 960 рублей прекращено в связи отказом истца от иска в указанной части и его принятия судом. Постановлением Пятнадцатого арбитражного апелляционного суда от 23.05.2019 решение суда первой инстанции оставлено без изменения. Арбитражный суд Северо-Кавказского округа постановлением от 28.08.2019 указанные судебные акты оставил без изменения. Общество с ограниченной ответственностью «БелТэк»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договором от 26.06.2017 № 414 на ответчика возложены обязанности по оказанию услуг, связанных с перевозкой груза, в том числе обеспечение доставки груза в пункт назначения и сдача его уполномоченному лицу в целости и сохранности, признав доказанным факт принятия груза ответчиком и причинение ущерба истцу утратой (порчей) груза в процессе его транспортировки, непредставление ответчиком доказательств того, что повреждение груза произошло вследствие обстоятельств, которые перевозчик не мог предотвратить и устранение которых от него не зависело, руководствуясь положениями статей 15 , 309 , 310 , 393 , 796 , 801 , 803 Гражданского кодекса Российской Федерации, суды пришли к выводу об обоснованности заявленных требований.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«БелТэк»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