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28.06.2019 в удовлетворении заявленного требования отказано. Постановлением Тринадцатого арбитражного апелляционного суда от 23.09.2019 решение суда первой инстанции отменено, заявленные требования удовлетворены. В жалобе административный орган просит отменить постановление суда апелляционной инстанции, ссылаясь на неправильное, по его мнению, применение судом норм материального права. При изучении доводов жалобы и принятых по делу судебных актов оснований для удовлетворения жалобы не установлено. Частью 1 статьи 14.8 Кодекса Российской Федерации об административных правонарушениях предусмотрена административная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Отменяя решение суда первой инстанции и признавая постановление по делу об административном правонарушении незаконным, суд апелляционной инстанции исходил из недоказанности административным органом состава правонарушения, ответственность за совершение которого предусмотрена статьей 14.8 Кодекса Российской Федерации об административных правонарушениях. При этом суд апелляционной инстанции исходил из того, что потребитель связывает нарушение своих прав с отказом продавца заменить товар или возвратить денежные средства, а не с иными обстоятельствами, приведенными административным органом. Указанные выводы судов в жалобе не опровергнуты.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судом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обжалуемых судебных актов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"Сеть Связной" (подробнее) Ответчики: Управление Федеральной службы по надзору в сфере защиты прав потребителей и благополучия человека по Республике Карелия (подробнее) Иные лица: АО Представитель "Связной Логистика" Кухарчук Д.А.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