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 суд поступил протокол собрания кредиторов должника от 31.05.2017, из которого следует, что собранием кредиторов принято решение об обращении в арбитражный суд с ходатайством об отстранении конкурсного управляющего должником Иванова С.Ю. от исполнения обязанностей. Впоследствии представитель собрания кредиторов должника Серегина Ю.Е. обратилась в суд с ходатайством об отстранении Иванова С.Ю. от исполнения обязанностей конкурсного управляющего должником. В дальнейшем конкурсный кредитор должника – общество с ограниченной ответственностью «Успех-Т» (далее – общество) обратился в суд с заявлением о признании недействительными решений собрания кредиторов должника от 31.05.2017. Вышеуказанные требования объединены в одно производство для совместного рассмотрения. 2 Определением Арбитражного суда города Санкт-Петербурга и Ленинградской области от 16.11.2018, оставленным без изменения постановлениями Тринадцатого арбитражного апелляционного суда от 21.05.2019 и Арбитражного суда Северо-Западного округа от 16.08.2019, суд признал незаконными действия (бездействие) Иванова С.Ю., выразившиеся в уклонении от созыва проведения собрания кредиторов по требованию конкурсного кредитора; проведении собрания кредиторов должника не по месту нахождения должника; затягивании проведения инвентаризации имущества должника; внесении в инвентаризационную опись должника недостоверных сведений. Иванов С.Ю. отстранён от исполнения обязанностей конкурсного управляющего должником. Отказано в удовлетворении требования общества. В кассационной жалобе, поданной в Верховный Суд Российской Федерации, заявитель просит отменить указанные судебные акты, отказать в удовлетворении требований об отстранении Иванова С.Ю. от исполнения обязанностей конкурного управляющего должником.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с дополнением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14, 20.3, 20.4, 129, 143 и 145 Федерального закона от 26.10.2002 № 127-ФЗ «О несостоятельности (банкротстве)», позицией, изложенной в пункте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пунктах 7 и 8 информационного письма Президиума Высшего Арбитражного Суда Российской Федерации от 22.05.2012 № 150 «Обзор практики рассмотрения арбитражными судами споров, связанных с отстранением конкурсных 3 управляющих», исходили из доказанности наличия в действиях (бездействии) конкурсного управляющего должником Иванова С.Ю. вменяемых ему нарушений законодательства о несостоятельности, признав наличие совокупности оснований для отстранения Иванова С.Ю. от исполнения обязанностей конкурсного управляющего должником.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Иванову Сергею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