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«Меридиан» в лице конкурсного управляющего Пахомовой Е.В. обратилось в суд с заявлением о замене (процессуальном правопреемстве) конкурсного кредитора – общества «Меридиан» в реестре требований кредиторов должника на общество с ограниченной ответственностью «Орион». Определением Арбитражного суда Московской области от 28.02.2018, оставленным без изменения постановлениями Десятого арбитражного апелляционного суда от 21.08.2018 и Арбитражного суда Московского округа от 10.12.2018, заявление удовлетворено. Впоследствии конкурсный управляющий обществом «Меридиан» Киселев Д.А. обратился в суд с заявлением о пересмотре по вновь открывшимся обстоятельствам вышеуказанного определения суда первой инстанции от 28.02.2018. Определением Арбитражного суда Московской области от 25.03.2019, оставленным без изменения постановлениями Десятого арбитражного апелляционного суда от 04.06.2019 и Арбитражного суда Московского округа от 20.08.2019, отказано в удовлетворении заявления. 2 В кассационной жалобе, поданной в Верховный Суд Российской Федерации, заявитель просит отменить указанные судебные акты, направить спор на новое рассмотрение в Арбитражный суд Московской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311 и 317 Арбитражного процессуального кодекса Российской Федерации, исходил из того, что приведённые доводы не могут быть приняты в качестве оснований для пересмотра вступившего в законную силу судебного акта по вновь открывшимся обстоятельствам. Суды апелляционной инстанции и округа согласились с выводами суда первой инстанции, указав на соответствие данных выводов позиции, изложенной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«Меридиан» Киселеву Дмитрию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