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«Мульчер Плюс» (далее – кредитор) обратилось в суд с заявлением о признании недействительными сделок по списанию с расчётного счёта должника в пользу отдела судебных приставов по Ухте Управления Федеральной службы судебных приставов по Республике Коми денежных средств в сумме 45 760 213 рублей 92 копеек и по распределению данных денежных средств в пользу взыскателей по исполнительным листам; применении последствий недействительности сделки. Определением Арбитражного суда Республики Коми от 27.09.2018 в отдельное производство выделена сделка по перечислению обществу денежных средств в сумме 4 043 127 рублей 86 копеек. Определением того же суда от 31.10.2018, оставленным без изменения постановлениями Второго арбитражного апелляционного суда от 18.04.2019 и Арбитражного суда Волго-Вятского округа от 02.08.2019,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195 , 199 Гражданского кодекса Российской Федерации, статьями 2, 61.3, 61.4, 61.6, 61.8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наличия оснований для признания оспариваемого платежа недействительной сделкой, совершённой в период подозрительности при наличии у неплатёжеспособного должника неисполненных обязательств перед иными кредиторами и повлекшей за собой оказание обществу предпочтения посредством внеочередного удовлетворения его требования, при этом правомерно применив последствия недействительности и отклонив возражения заявителя о пропуске кредитором срока исковой давности.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«СеверЭкспрессТранс»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Горбунов Сергей Николаевич (подробнее) ООО ВолТрансГаз (подробнее) ООО "Никола лес" (подробнее) Ответчики: к/у Танасов Роман Александрович (подробнее) ООО Северэнерготранс (подробнее) Иные лица: ЗАО Центргазтрубопроводстрой ЦТПС (подробнее) ООО "АКС" (подробнее) ООО "Лузалес" (подробнее) ООО "Мульчер Плюс" (подробнее) Отдел государственной инспекции безопасности дорожного движения отдела министерства внутренних дел Российской Федерации по г. Ухте (подробнее) Отдел судебных приставов по г. Ухте (подробнее) Управление ГИБДД по Республике Коми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