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Драган Д.С. обратился в Арбитражный суд города Санкт-Петербурга и Ленинградской области с заявлением о признании недействительным пункта 2.1 брачного договора от 22.12.2015 № 78 АБ 0016216, заключенного между должником и Рассветовой Натальей Владимировной (супруга должника), согласно которому квартира, расположенная по адресу: Санкт-Петербург, Лыжный переулок, д. 2, кв. 416, как во время брака, так и в случае его расторжения является собственностью супруги. Определением Арбитражного суда Арбитражного суда города Санкт- Петербурга и Ленинградской области от 10.02.2019 в удовлетворении заявления финансового управляющего отказано. Постановлением Тринадцатого арбитражного апелляционного суда от 19.04.2019 определение первой инстанции отменено, вынесен новый судебный акт, согласно которому оспариваемый пункт брачного договора был признан недействительным. Постановлением Арбитражного суда Северо-Западного округа от 14.06.2019 постановление апелляционной инстанции отменено, определение первой инстанции оставлено в силе. 2 В кассационной жалобе, поданной в Верховный Суд Российской Федерации, финансовый управляющий Драган Д.С. просит восстановить пропущенный процессуальный срок подачи кассационной жалобы, истребовать дело № А56-6326/2018 из Арбитражного суда города Санкт-Петербурга и Ленинградской области, передать кассационную жалобу на рассмотрение в судебном заседании Судебной коллегии по экономическим спорам Верховного Суда Российской Федерации, отменить определение Арбитражного суда Арбитражного суда города Санкт-Петербурга и Ленинградской области от 10.02.2019 и постановление Арбитражного суда Северо-Западного округа от 14.06.2019 и оставить в силе постановление Тринадцатого арбитражного апелляционного суда от 19.04.2019. Условия и порядок восстановления срока подачи кассационной жалобы указаны в статье 117, пунктах 2, 3 статьи 291.2 Арбитражного процессуального кодекса Российской Федерации (далее – АПК РФ). Обстоятельства, указанные заявителем, в достаточной степени обосновывают его ходатайство, в связи с чем срок подачи кассационной жалобы подлежит восстановлению. По результатам изучения принятых по делу судебных актов и доводов, содержащихся в кассационной жалобе, установлено, что предусмотренные статьей 291.6 АПК РФ основания для передачи жалобы для рассмотрения в судебном заседании отсутствуют. Разрешая спор, суды первой инстанции и округа руководствовались статьей 180 Гражданского кодекса Российской Федерации, статьей 213.25 Федерального закона Российской Федерации от 26.10.2002 № 127-ФЗ «О несостоятельности (банкротстве)», статьей 446 Гражданско- процессуального кодекса Российской Федерации и исходили из того, что спорная квартира является единственным пригодным для постоянного проживания помещением для гражданина-должника и членов его семьи, совместно с ним проживающих, соответственно, за счет этого имущества не могут быть удовлетворены требования кредиторов.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