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об исключении из конкурсной массы прав требований к нему в размере 4 884 750 рублей. К участию в обособленном споре в качестве третьего лица, не заявляющего самостоятельных требований относительно предмета спора, привлечён ФИО2. Определением Арбитражного суда Свердловской области от 13.09.2017, оставленным без изменения постановлением Семнадцатого арбитражного апелляционного суда от 26.12.2017, заявление удовлетворено. Постановлением Арбитражного суда Уральского округа от 17.04.2018 определение суда первой инстанции от 13.09.2017 и постановление апелляционного суда от 26.12.2017 отменены, обособленный спор направлен на новое рассмотрение в Арбитражный суд Свердловской области.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суда апелляционной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суд округа, руководствуясь статьёй 34 Федерального закона от 26.10.2002 № 127-ФЗ «О несостоятельности (банкротстве)», исходил из принятия их судами по неполно исследованным обстоятельствам,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суду надлежит исследовать и оценить весь комплекс имеющихся в деле доказательств в их взаимосвязи, дать оценку доводам заинтересованных в рассмотрении обособленного спора лиц, проверить возможность применения статьи 10 Гражданского кодекса Российской Федерации, с учётом указанных обстоятельств рассмотреть вопрос обоснованности требования ФИО1, а также права последнего на обращение с подобным заявлением.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требований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Адвокат адвокатской конторы №1 г. Н. Тагила (подробнее) АО "Уральская большегрузная техника-Уралвагонзавод" (подробнее) ЗАО "УБТ-Уралвагонзавод" (подробнее) ИП Недопекин Станислав Васильевич (подробнее) Межрайонная инспекция Федеральной налоговой службы №16 по Свердловской области (подробнее) Некоммерческое партнерство "Межрегиональный центр арбитражных управляющих" (подробнее) НП "Межрегиональный центр арбитражных управляющих (подробнее) НП "Московская саморегулируемая организация профессиональных арбитражных управляющих" (подробнее) НП "МЦАУ" (подробнее) Нп Сро "Дело " (подробнее) ОАО "Уральский транспортный банк" (подробнее) ООО "ДЕНИТА ИНТЕРНЕШНЛ" (подробнее) ООО "Магистраль" (подробнее) ООО "ПромТехРесурс-Урал" (подробнее) ООО "УИК-Банк" к/у государственная корпорация "Агентство по страхованию вкладов" (подробнее) ООО Уральский инновационный коммерческий банк "Уралинкомбанк" (подробнее) ООО "Холдинг Трансформаторные технологии" (подробнее) ООО "ЭнергоАрм" (подробнее) Управление Федеральной службы государственной регистрации кадастра и картографии по Свердловской области (подробнее) ФЕДЕРАЛЬНОЕ ГОСУДАРСТВЕННОЕ БЮДЖЕТНОЕ ОБРАЗОВАТЕЛЬНОЕ УЧРЕЖДЕНИЕ ВЫСШЕГО ОБРАЗОВАНИЯ "УРАЛЬСКИЙ ГОСУДАРСТВЕННЫЙ ЮРИДИЧЕСКИЙ УНИВЕРСИТЕТ" (подробнее) Последние документы по делу: Определение от 4 декабря 2019 г. по делу № А60-44220/2014 Определение от 2 апреля 2019 г. по делу № А60-44220/2014 Определение от 27 августа 2018 г. по делу № А60-44220/2014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