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Республики Мордовия от 20.03.2018 ФИО2 признана несостоятельной (банкротом), в отношении её имущества введена процедура реализации, утверждён финансовый управляющий. Определением того же суда от 27.12.2018, оставленным без изменения постановлениями Первого арбитражного апелляционного суда от 12.04.2019 и Арбитражного суда Волго-Вятского округа от 02.08.2019, процедура реализации имущества должника завершена, в применении правил об освобождении исполнения обязательств перед ФИО3 в сумме 965 710 рублей 66 копеек, ФИО4 в сумме 1 912 633 рублей 22 копеек и ФИО5 в сумме 683 414 рублей 53 копеек отказано. В кассационной жалобе, поданной в Верховный Суд Российской Федерации, заявитель просит отменить названные судебные акты в части неприменения правил об освобождении её от дальнейшего исполнения обязательств перед названными лицами.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применении правил об освобождении от исполнения обязательств перед указанными кредиторами, суды, руководствуясь положениями пунктов 3 и 4 статьи 213.28 Федерального закона от 26.10.2002 № 127-ФЗ «О несостоятельности (банкротстве)», разъяснениями, приведёнными в пунктах 45 и 46 постановления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недобросовестного поведения должника, выразившегося в принятии заведомо неисполнимых обязательств без какого-либо обеспечения возврата заёмных денежных средств, реализации в преддверии собственного банкротства принадлежащего ей автомобиля и последующего расходования вырученной суммы на цели, не связанные с погашением задолженности перед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