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Пономарёв Сергей Михайлович обратился в суд с ходатайством о продлении процедуры конкурсного производства сроком на один месяц. Бондарева Л.Н. также обратилась в суд с ходатайствами о приостановлении производства по делу о банкротстве и о продлении конкурсного производства. Определением Арбитражного суда Ставропольского края от 22.04.2019, оставленным без изменения постановлениями Шестнадцатого арбитражного апелляционного суда от 20.06.2019 и Арбитражного суда Северо-Кавказского округа от 05.09.2019, производство по ходатайствам Бондаревой Л.Н. прекращено, ходатайство конкурсного управляющего удовлетворено; процедура конкурсного производства в отношении должника продлена. В кассационной жалобе, поданной в Верховный Суд Российской Федерации, заявитель просит отменить указанные судебные акты в части прекращения производства по её ходатайствам.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2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Прекращая производство по ходатайствам заявителя, суд первой инстанции руководствовался статьями 150, 184 Арбитражного процессуального кодекса Российской Федерации, статьями 34, 35, 60 Федерального закона от 26.10.2002 № 127-ФЗ «О несостоятельности (банкротстве)» и исходил из того, что они поданы лицом, не участвующим ни в процессе, ни в деле о банкротстве должника, а наличие у заявителя как акционера статуса участника должника по обязательствам, вытекающим из факта такого участия, не свидетельствовало об обратном. С выводами суда первой инстанции впоследствии согласились суды апелляционной инстанции и округа. Выводы судов соответствуют нормам права, оснований для переоценки этих выводов не имеется. Нарушений норм материального и (или) процессуального права, которые бы повлияли на исход судебного разбирательства, по доводам кассационной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Бондаревой Людмиле Николаевне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