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к Бондарь Валентине Григорьевне (дочери должника) о признании недействительным договора дарения квартиры от 17.02.2015, заключенного между ней и должником; применении последствий недействительности сделки в виде возврата имущества в конкурсную массу. Определением Арбитражного суда Хабаровского края от 04.04.2019, оставленным без изменения постановлениями Шестого арбитражного апелляционного суда от 06.06.2019 и Арбитражного суда Дальневосточного округа от 09.08.2019,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судебный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имеющихся в деле доказательств в соответствии с правилами главы 7 Арбитражного процессуального кодекса Российской Федерации, руководствуясь статьями 10, 168, 170 Гражданского кодекса Российской Федерации, статьей 446 Гражданского процессуального кодекса Российской Федерации, статьями 2, 131, 213.25 Федерального закона от 26.10.2002 № 127-ФЗ «О несостоятельности (банкротстве)», пунктом 4 постановления Пленума Верховного Суда Российской Федерации от 25.15.2018 № 48 «О некоторых вопросах, связанных с особенностями формирования и распределения конкурсной массы в делах о банкротстве граждан», исходили из недоказанности совокупности условий для признания недействительной оспариваемой сделки, поскольку переданное по ней имущество (квартира) для самого должника и членов его семьи являлось единственным пригодным для постоянного проживания жилым помещением, в связи с чем, включению в конкурсную массу оно не подлежало.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гражданина Бондаря Григория Маратовича Жихареву Владиславу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