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«МТС Инвест» обратилось в арбитражный суд с заявлением о включении требований в размере 7 700 000 руб. в реестр требований кредиторов должника. Определением Арбитражного суда Омской области от 09.04.2019 заявление удовлетворено. Постановлением Восьмого арбитражного апелляционного суда от 20.06.2019, оставленным без изменения постановлением Арбитражного суда Западно-Сибирского округа от 30.08.2019, определение суда первой инстанции отменено, в удовлетворении заявления отказано. В кассационной жалобе общество «МТС Инвест» просит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спор, суды апелляционной и кассационной инстанций руководствовались статьями 71, 100 Федерального закона от 26.10.2002 № 127- ФЗ «О несостоятельности (банкротстве)», статьей 10 Гражданского кодекса Российской Федерации и исходили из того, что должник и общество «МТС Инвест» являются аффилированными лицами, входят в одну группу компаний, совокупность действий общества «МТС Инвест» по погашению задолженности за должника, учитывая способ ведения хозяйственной деятельности конечными бенефициарами этих компаний, направлена на получение контроля над банкротством должника. При установленных апелляционным судом фактических обстоятельствах дела доводы кассационной жалобы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ООО "УПРАВЛЯЮЩАЯ КОМПАНИЯ "Мегаполис-О" (подробнее) Ответчики: ООО "Стройресурс" (подробнее) Иные лица: АО "Омскэлектромонтаж" (подробнее) ООО "А-Строй" (подробнее) ООО " Научно-тпроизводственная фирма "Демис" (подробнее) Управление Федеральной налоговой службы по Омской области (подробнее) Судьи дела: Самуйлов С.В.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