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26.12.2018 исковые требования удовлетворены в части расторжения государственного контракта от 05.12.2017 № Ф.2017.513432 и взыскания 26 728 945 рублей 58 копеек обеспечения; в остальной части иска отказано. Десятый арбитражный апелляционный суд постановлением от 02.04.2019 отменил решение от 26.12.2018 в отношении удовлетворенных требований и отказал в иске в этой части. Арбитражный суд Московского округа постановлением от 06.08.2019 постановление Десятого арбитражного апелляционного суда от 02.04.2019 оставил без изменения. В кассационной жалобе фирма просит об отмене судебных актов апелляционного и окружного судов, ссылаясь на нарушение преюдиции по вопросу о прекращении контракта и незаконность изъятия суммы обеспечительного платежа без обоснования наличия у ответчика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Нарушение фирмой согласованного государственным контрактом от 05.12.2017 № Ф.2017.513432 срока поставки товара установлено всеми судебными инстанциями, следовательно, являясь просрочившим лицом, фирма не вправе требовать расторжения контракта в целях получения обеспечительного платежа, на что правомерно указал апелляционный суд. Дело № А41-12798/2018 не имеет преюдициального значения по вопросу о прекращении контракта, поскольку касалось применения ответственности за нарушение срока поставки, в котором управлению отказано в связи с предъявлением иска об ответственности, не соответствующей нарушению.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«Научно-производственная фирма «МИР»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