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04.02.2019, оставленным без изменения постановлением Седьмого арбитражного апелляционного суда от 30.04.2019 и постановлением Арбитражного суда Западно-Сибирского округа от 09.08.2019, иск удовлетворен. В кассационной жалобе общество «Сибирская столица» просит об отмене указанных судебных актов, ссылаясь на несогласование цены на товар и наличие самостоятельного спора о ней, разрешенного в данном деле за пределами иска, непривлечение к участию в деле агента, через которого приобретался товар.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товар передан истцу без требуемых в иске документов, что является ненадлежащим исполнением обязательства в силу статей 456 , 464 Гражданского кодекса Российской Федерации, поэтому удовлетворили иск. Являвшееся агентом лицо самостоятельно защищает свои права, на что указывает обжалование им решения. Обжалуемые судебные акты не препятствуют разрешению спора о задолженности за товар.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«Сибирская столица»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"КОМПАС - С НОВОСИБИРСК" (подробнее) Ответчики: ООО "Сибирская столица" (подробнее) Иные лица: АО "ВЭД Агент" (подробнее) Инспекция федеральной налоговой службы России по Центральному району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