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«Триумф» обратилось в Арбитражный суд города Санкт-Петербурга и Ленинградской области с иском о взыскании с Комитета по развитию туризма Санкт-Петербурга 1 999 500 рублей задолженности за оказанные услуги по государственному контракту от 30.03.2018 № 2/3 и 16 712 рублей 49 копеек неустойки. Решением Арбитражного суда города Санкт-Петербурга и Ленинградской области от 20.02.2019 в удовлетворении иска отказано. Постановлением Тринадцатого арбитражного апелляционного суда от 04.06.2019 решение суда первой инстанции отменено; иск удовлетворен в части взыскания 1 994 500 рублей задолженности и 16 503 рублей 98 копеек неустойки; в удовлетворении иска в остальной части отказано. Арбитражный суд Северо-Западного округа постановлением от 02.09.2019 постановление суда апелляционной инстанции оставил без изменения. Комитет по развитию туризма Санкт-Петербурга обратился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нарушения норм материального и процессуального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обоснованным начисление ответчиком истцу договорной неустойки и ее явную несоразмерность последствиям нарушения обязательства, руководствуясь положениями статьи 333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постановлением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апелляционный суд пришел к выводу о наличии оснований для снижения размера начисленного штрафа до 5 000 рублей.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Доводы, изложенные в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Комитету по развитию туризма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