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обосновывает ходатайство об отсрочке уплаты государственной пошлины сложным имущественным положением, обусловленным отсутствием денежных средств на счете,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Справка операционного офиса «Демократический» Приволжского филиала ПАО «Промсвязьбанк» не отражает имущественного положения общества на день подачи кассационной жалобы – 29.11.2019, поскольку содержит сведения о состоянии расчетного счета на 19.10.2018. В связи с представленными документами отсрочка уплаты государственной пошлины предоставлена быть не может. Согласно пункту 1 части 1 статьи 291.5 Арбитражного процессуального кодекса Российской Федерации кассационная жалоба возвращается без 2 рассмотрения по существу, если она не отвечает требованиям части 5 статьи 291.3 названного Кодекса. Учитывая, что ходатайство об отсрочке уплаты госпошлины заявляется в качестве альтернативы необходимого представления документа о ее уплате и отклонено, требования к оформлению кассационной жалобы считаются не соблюденными и жалоба подлежит возврату, однако в связи с подачей в электронном виде – не рассматривается по существу. Руководствуясь статьей 184, пунктом 1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«Новые идеи» в предоставлении отсрочки уплаты государственной пошлины за подачу кассационной жалобы на постановление Одиннадцатого арбитражного апелляционного суда от 27.05.2019 и постановление Арбитражного суда Поволжского округа от 22.10.2019 по делу № А55-16464/2018 Арбитражного суда Самарской области. Кассационную жалобу общества с ограниченной ответственностью «Новые идеи» не рассматривать по существу.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