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12-1 Федерального конституционного закона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</w:t>
      </w:r>
    </w:p>
    <w:p>
      <w:r>
        <w:rPr>
          <w:b/>
        </w:rPr>
        <w:t>Статья 1. О внесении изменения в статью 121 Федерального конституционного закона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</w:t>
      </w:r>
    </w:p>
    <w:p>
      <w:r>
        <w:t>Внести в часть 13 статьи 121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 (Собрание законодательства Российской Федерации, 2014, № 12, ст. 1201; № 30, ст. 4203; № 45, ст. 6129; 2016, № 26, ст. 3848; 2017, № 1, ст. 1; 2018, № 1, ст. 1; № 53, ст. 8400; 2019, № 52, ст. 7761; 2020, № 14, ст. 1998) изменение, дополнив ее после слов "(включая автомобильные дороги)," словами "работ по строительному контролю,".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