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Конституционном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июля 1994 года № 1-ФКЗ "О Конституционном Суде Российской Федерации" (Собрание законодательства Российской Федерации, 1994, № 13, ст. 1447; 2001, № 51, ст. 4824; 2010, № 45, ст. 5742; 2014, № 23, ст. 2922; 2015, № 51, ст. 7229; 2020, № 46, ст. 7196) следующие изменения</w:t>
      </w:r>
    </w:p>
    <w:p>
      <w:r>
        <w:t>в части первой статьи 3: а) пункт 32 изложить в следующей редакции: "32) по запросам Президента Российской Федерации, Правительства Российской Федерации, Верховного Суда Российской Федерации, Генеральной прокуратуры Российской Федерации разрешает вопрос о возможности исполнения решений межгосударственных органов, принятых на основании положений международных договоров Российской Федерации в их истолковании, противоречащем Конституции Российской Федерации;"; б) пункт 33 после слов "Верховного Суда Российского Федерации" дополнить словами ", Генеральной прокуратуры Российской Федерации"</w:t>
      </w:r>
    </w:p>
    <w:p>
      <w:r>
        <w:t>части первую и вторую статьи 1041 изложить в следующей редакции: "Президент Российской Федерации, Правительство Российской Федерации, Верховный Суд Российской Федерации, Генеральная прокуратура Российской Федерации вправе обратиться в Конституционный Суд Российской Федерации с запросом о возможности исполнения решения межгосударственного органа вследствие того, что в части, обязывающей Российскую Федерацию к принятию мер по его исполнению, данное решение основано на положениях международного договора Российской Федерации в истолковании, предположительно приводящем к их расхождению с положениями Конституции Российской Федерации. Генеральная прокуратура Российской Федерации принимает решение об обращении с запросом в Конституционный Суд Российской Федерации на основании заключения федеральных государственных органов, в компетенцию которых входит принятие мер по исполнению решений межгосударственного органа, либо на основании собственного вывода о невозможности исполнения решения межгосударственного органа."</w:t>
      </w:r>
    </w:p>
    <w:p>
      <w:r>
        <w:t>часть первую статьи 1045 после слов "Верховный Суд Российской Федерации" дополнить словами ", Генеральная прокуратура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