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</w:t>
      </w:r>
    </w:p>
    <w:p>
      <w:r>
        <w:rPr>
          <w:b/>
        </w:rPr>
        <w:t>Статья 1</w:t>
      </w:r>
    </w:p>
    <w:p>
      <w:r>
        <w:t>В части 5 статьи 12 Федерального конституционного закона от 4 октября 2022 года № 5-ФКЗ "О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Республики" (Собрание законодательства Российской Федерации, 2022, № 41, ст. 6930) цифры "2023" заменить цифрами "2024".</w:t>
      </w:r>
    </w:p>
    <w:p>
      <w:r>
        <w:rPr>
          <w:b/>
        </w:rPr>
        <w:t>Статья 2</w:t>
      </w:r>
    </w:p>
    <w:p>
      <w:r>
        <w:t>В части 5 статьи 12 Федерального конституционного закона от 4 октября 2022 года № 6-ФКЗ "О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Республики" (Собрание законодательства Российской Федерации, 2022, № 41, ст. 6931) цифры "2023" заменить цифрами "2024".</w:t>
      </w:r>
    </w:p>
    <w:p>
      <w:r>
        <w:rPr>
          <w:b/>
        </w:rPr>
        <w:t>Статья 3</w:t>
      </w:r>
    </w:p>
    <w:p>
      <w:r>
        <w:t>В части 5 статьи 12 Федерального конституционного закона от 4 октября 2022 года № 7-ФКЗ "О принятии в Российскую Федерацию Запорожской области и образовании в составе Российской Федерации нового субъекта - Запорожской области" (Собрание законодательства Российской Федерации, 2022, № 41, ст. 6932) цифры "2023" заменить цифрами "2024".</w:t>
      </w:r>
    </w:p>
    <w:p>
      <w:r>
        <w:rPr>
          <w:b/>
        </w:rPr>
        <w:t>Статья 4</w:t>
      </w:r>
    </w:p>
    <w:p>
      <w:r>
        <w:t>В части 5 статьи 12 Федерального конституционного закона от 4 октября 2022 года № 8-ФКЗ "О принятии в Российскую Федерацию Херсонской области и образовании в составе Российской Федерации нового субъекта - Херсонской области" (Собрание законодательства Российской Федерации, 2022, № 41, ст. 6933) цифры "2023" заменить цифрами "2024".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