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биологическом разнообразии</w:t>
      </w:r>
    </w:p>
    <w:p>
      <w:r>
        <w:rPr>
          <w:b/>
        </w:rPr>
        <w:t>Статья None. Федеральный закон   от 17.02.1995 № 16-ФЗ</w:t>
      </w:r>
    </w:p>
    <w:p>
      <w:r>
        <w:t>О ратификации Конвенции о биологическом разнообразии РОССИЙСКАЯ ФЕДЕРАЦИЯ ФЕДЕРАЛЬНЫЙ ЗАКОН О ратификации Конвенции о биологическом разнообразии Принят Государственной Думой 20 января 1995 года Одобрен Советом Федерации 9 февраля 1995 года Ратифицировать Конвенцию о биологическом разнообразии, подписанную в городе Рио-де-Жанейро 13 июня 1992 года. Президент Российской Федерации Б.Ельцин Москва, Кремль 17 февраля 1995 года № 16-ФЗ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