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торговле и экономическом сотрудничестве между Российской Федерацией и Швейцарской Конфедерацией</w:t>
      </w:r>
    </w:p>
    <w:p>
      <w:r>
        <w:rPr>
          <w:b/>
        </w:rPr>
        <w:t>Статья None. Федеральный закон   от 17.02.1995 № 19-ФЗ</w:t>
      </w:r>
    </w:p>
    <w:p>
      <w:r>
        <w:t>О ратификации Соглашения о торговле и экономическом сотрудничестве между Российской Федерацией и Швейцарской Конфедерацией РОССИЙСКАЯ ФЕДЕРАЦИЯ ФЕДЕРАЛЬНЫЙ ЗАКОН О ратификации Соглашения о торговле и экономическом сотрудничестве между Российской Федерацией и Швейцарской Конфедерацией Принят Государственной Думой 27 января 1995 года Одобрен Советом Федерации 9 февраля 1995 года Ратифицировать Соглашение о торговле и экономическом сотрудничестве между Российской Федерацией и Швейцарской Конфедерацией, подписанное в городе Москве 12 мая 1994 года. Президент Российской Федерации Б.Ельцин Москва, Кремль 17 февраля 1995 года № 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