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специальном налоге с предприятий, учреждений и организаций для финансовой поддержки важнейших отраслей народного хозяйства Российской Федерации и обеспечения устойчивой работы предприятий этих отраслей</w:t>
      </w:r>
    </w:p>
    <w:p>
      <w:r>
        <w:rPr>
          <w:b/>
        </w:rPr>
        <w:t>Статья 1. Снизить ставку специального налога с предприятий, учреждений и организаций для финансовой поддержки важнейших отраслей народного хозяйства Российской Федерации и обеспечения устойчивой работы предприятий этих отраслей, введенный Указом Президента Российской Федерации от 22 декабря 1993 г. № 2270 "О некоторых изменениях в налогообложении и во взаимоотношениях бюджетов различных уровней", с 3 процентов до 1,5 процентов.</w:t>
      </w:r>
    </w:p>
    <w:p>
      <w:r>
        <w:t>Снизить ставку специального налога с предприятий, учреждений и организаций для финансовой поддержки важнейших отраслей народного хозяйства Российской Федерации и обеспечения устойчивой работы предприятий этих отраслей, введенный Указом Президента Российской Федерации от 22 декабря 1993 г. № 2270 "О некоторых изменениях в налогообложении и во взаимоотношениях бюджетов различных уровней", с 3 процентов до 1,5 процентов.</w:t>
      </w:r>
    </w:p>
    <w:p>
      <w:r>
        <w:rPr>
          <w:b/>
        </w:rPr>
        <w:t>Статья 2. Отменить специальный налог с предприятий, учреждений и организаций для финансовой поддержки важнейших отраслей народного хозяйства Российской Федерации и обеспечения устойчивой работы предприятий этих отраслей с 1 января 1996 года.</w:t>
      </w:r>
    </w:p>
    <w:p>
      <w:r>
        <w:t>Отменить специальный налог с предприятий, учреждений и организаций для финансовой поддержки важнейших отраслей народного хозяйства Российской Федерации и обеспечения устойчивой работы предприятий этих отраслей с 1 января 1996 года.</w:t>
      </w:r>
    </w:p>
    <w:p>
      <w:r>
        <w:rPr>
          <w:b/>
        </w:rPr>
        <w:t>Статья 3. Настоящий Федеральный закон вступает в силу с 1 апреля 1995 года.</w:t>
      </w:r>
    </w:p>
    <w:p>
      <w:r>
        <w:t>Настоящий Федеральный закон вступает в силу с 1 апреля 1995 года.</w:t>
      </w:r>
    </w:p>
    <w:p>
      <w:r>
        <w:rPr>
          <w:b/>
        </w:rPr>
        <w:t>Статья 4. В связи с вступлением в силу настоящего Федерального закона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В связи с вступлением в силу настоящего Федерального закона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