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сотрудничестве в области трудовой миграции и социальной защиты трудящихся-мигрантов</w:t>
      </w:r>
    </w:p>
    <w:p>
      <w:r>
        <w:rPr>
          <w:b/>
        </w:rPr>
        <w:t>Статья None. Федеральный закон   от 24.04.1995 № 47-ФЗ</w:t>
      </w:r>
    </w:p>
    <w:p>
      <w:r>
        <w:t>О ратификации Соглашения о сотрудничестве в области трудовой миграции и социальной защиты трудящихся-мигрантов РОССИЙСКАЯ ФЕДЕРАЦИЯ ФЕДЕРАЛЬНЫЙ ЗАКОН О ратификации Соглашения о сотрудничестве в области трудовой миграции и социальной защиты трудящихся-мигрантов Принят Государственной Думой 24 марта 1995 года Одобрен Советом Федерации 12 апреля 1995 года Ратифицировать Соглашение о сотрудничестве в области трудовой миграции и социальной защиты трудящихся-мигрантов, подписанное в городе Москве 15 апреля 1994 года. Президент Российской Федерации Б.Ельцин Москва, Кремль 24 апреля 1995 года № 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