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Евразийской патентной конвенции</w:t>
      </w:r>
    </w:p>
    <w:p>
      <w:r>
        <w:rPr>
          <w:b/>
        </w:rPr>
        <w:t>Статья None. Федеральный закон   от 01.06.1995 № 85-ФЗ</w:t>
      </w:r>
    </w:p>
    <w:p>
      <w:r>
        <w:t>О ратификации Евразийской патентной конвенции РОССИЙСКАЯ ФЕДЕРАЦИЯ ФЕДЕРАЛЬНЫЙ ЗАКОН О ратификации Евразийской патентной конвенции Принят Государственной Думой 19 мая 1995 года Одобрен Советом Федерации 24 мая 1995 года Ратифицировать Евразийскую патентную конвенцию, подписанную в городе Москве 9 сентября 1994 года. Президент Российской Федерации Б.Ельцин Москва, Кремль 1 июня 1995 года № 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