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w:t>
      </w:r>
    </w:p>
    <w:p>
      <w:pPr>
        <w:pStyle w:val="Heading3"/>
      </w:pPr>
      <w:r>
        <w:t>Общие положения</w:t>
      </w:r>
    </w:p>
    <w:p>
      <w:r>
        <w:rPr>
          <w:b/>
        </w:rPr>
        <w:t>Статья 1. Настоящий Федеральный закон определяет порядок предоставления Российской Федерацией военного и гражданского персонала, организации его подготовки и обеспечения для участия в деятельности по поддержанию или восстановлению международного мира и безопасности.</w:t>
      </w:r>
    </w:p>
    <w:p>
      <w:r>
        <w:t>Настоящий Федеральный закон определяет порядок предоставления Российской Федерацией военного и гражданского персонала, организации его подготовки и обеспечения для участия в деятельности по поддержанию или восстановлению международного мира и безопасности.</w:t>
      </w:r>
    </w:p>
    <w:p>
      <w:r>
        <w:rPr>
          <w:b/>
        </w:rPr>
        <w:t>Статья 2. В настоящем Федеральном законе под деятельностью по поддержанию или восстановлению международного мира и безопасности с участием Российской Федерации понимаются операции по поддержанию мира и другие меры, предпринимаемые Советом Безопасности Организации Объединенных Наций в соответствии с Уставом ООН, региональными органами либо в рамках региональных органов или соглашений Российской Федерации, либо на основании двусторонних и многосторонних международных договоров Российской Федерации и не являющиеся согласно Уставу ООН принудительными действиями (далее - миротворческая деятельность), а также международные принудительные действия с использованием вооруженных сил, осуществляемые по решению Совета Безопасности ООН, принятому в соответствии с Уставом ООН для устранения угрозы миру, нарушений мира или акта агрессии.</w:t>
      </w:r>
    </w:p>
    <w:p>
      <w:r>
        <w:t>В настоящем Федеральном законе под деятельностью по поддержанию или восстановлению международного мира и безопасности с участием Российской Федерации понимаются операции по поддержанию мира и другие меры, предпринимаемые Советом Безопасности Организации Объединенных Наций в соответствии с Уставом ООН, региональными органами либо в рамках региональных органов или соглашений Российской Федерации, либо на основании двусторонних и многосторонних международных договоров Российской Федерации и не являющиеся согласно Уставу ООН принудительными действиями (далее - миротворческая деятельность), а также международные принудительные действия с использованием вооруженных сил, осуществляемые по решению Совета Безопасности ООН, принятому в соответствии с Уставом ООН для устранения угрозы миру, нарушений мира или акта агрессии.</w:t>
      </w:r>
    </w:p>
    <w:p>
      <w:r>
        <w:rPr>
          <w:b/>
        </w:rPr>
        <w:t>Статья 3. В состав военного и гражданского персонала, предоставляемого Российской Федерацией для участия в предусмотренной статьей 2 настоящего Федерального закона деятельности по поддержанию или восстановлению международного мира и безопасности, могут включаться отдельные военнослужащие и воинские формирования Вооруженных Сил Российской Федерации (воинские части и подразделения с соответствующими вооружением и военной техникой, средствами поддержки и обеспечения), а также гражданские лица - отдельные представители (или группы представителей) федеральных органов исполнительной власти и федеральных государственных органов. (В редакции Федерального закона от 04.06.2014 № 145-ФЗ)</w:t>
      </w:r>
    </w:p>
    <w:p>
      <w:r>
        <w:t>Участие военного и гражданского персонала в деятельности по поддержанию или восстановлению международного мира и безопасности может включать наблюдение и контроль за соблюдением соглашений о прекращении огня и других враждебных действий, разъединение конфликтующих сторон, разоружение и расформирование их подразделений, производство инженерных и иных работ, содействие в решении проблемы беженцев, оказание медицинской, иной гуманитарной помощи, выполнение полицейских и других функций по обеспечению безопасности населения и соблюдению прав человека, а также ведение в соответствии с Уставом ООН международных принудительных действий. (В редакции Федерального закона от 07.02.2011 № 4-ФЗ) Российская Федерация может участвовать в миротворческой деятельности также посредством предоставления продовольствия, медикаментов, иной гуманитарной помощи, средств связи, транспортных средств и других материально-технических ресурсов.</w:t>
      </w:r>
    </w:p>
    <w:p>
      <w:r>
        <w:rPr>
          <w:b/>
        </w:rPr>
        <w:t>Статья 4. Если в связи с предоставлением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предполагается заключение международного договора Российской Федерации, решение о проведении переговоров и подписании указанного международного договора принимается Президентом Российской Федерации или Правительством Российской Федерации в пределах полномочий, определенных Конституцией Российской Федерации, настоящим Федеральным законом, иными федеральными законами.</w:t>
      </w:r>
    </w:p>
    <w:p>
      <w:r>
        <w:t>В случае заключения международного договора Российской Федерации о предоставлении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этот договор подлежит ратификации в установленном федеральным законом порядке, если для реализации такого договора необходимо выделение дополнительных бюджетных ассигнований или договор предусматривает предоставление воинских формирований Вооруженных Сил Российской Федерации для участия за пределами территории Российской Федерации в международных принудительных действиях с использованием вооруженных сил, а также по другим основаниям, установленным федеральными законами.</w:t>
      </w:r>
    </w:p>
    <w:p>
      <w:r>
        <w:rPr>
          <w:b/>
        </w:rPr>
        <w:t>Статья 5. Российская Федерация самостоятельно с учетом ее обязательств по Уставу ООН и другим международным договорам определяет в каждом случае целесообразность своего участия в деятельности по поддержанию или восстановлению международного мира и безопасности.</w:t>
      </w:r>
    </w:p>
    <w:p>
      <w:r>
        <w:t>Действие настоящего Федерального закона не распространяется на порядок использования Вооруженных Сил Российской Федерации при осуществлении неотъемлемого права Российской Федерации на индивидуальную или коллективную самооборону для отражения вооруженного нападения в соответствии со статьей 51 Устава ООН.</w:t>
      </w:r>
    </w:p>
    <w:p>
      <w:pPr>
        <w:pStyle w:val="Heading3"/>
      </w:pPr>
      <w:r>
        <w:t>Порядок принятия решений о предоставлении Российской Федерацией военного и гражданского персонала для участия в миротворческой деятельности</w:t>
      </w:r>
    </w:p>
    <w:p>
      <w:r>
        <w:rPr>
          <w:b/>
        </w:rPr>
        <w:t>Статья 6. Решение о направлении за пределы территории Российской Федерации отдельных военнослужащих для участия в миротворческой деятельности принимается Президентом Российской Федерации.</w:t>
      </w:r>
    </w:p>
    <w:p>
      <w:r>
        <w:t>Президент Российской Федерации определяет район действий указанных военнослужащих, их задачи, подчиненность, срок пребывания и порядок замены, а также устанавливает в соответствии с федеральными законами дополнительные гарантии и компенсации указанным военнослужащим и членам их семей. Президентом Российской Федерации принимается решение об отзыве указанных военнослужащих, если в связи с изменением международной военно-политической обстановки дальнейшее их участие в миротворческой деятельности становится нецелесообразным.</w:t>
      </w:r>
    </w:p>
    <w:p>
      <w:r>
        <w:rPr>
          <w:b/>
        </w:rPr>
        <w:t>Статья 7. Решение о направлении за пределы территории Российской Федерации воинских формирований Вооруженных Сил Российской Федерации для участия в миротворческой деятельности принимается Президентом Российской Федерации на основании постановления Совета Федерации о возможности использования Вооруженных Сил Российской Федерации за пределами территории Российской Федерации.</w:t>
      </w:r>
    </w:p>
    <w:p>
      <w:r>
        <w:t>Предложение, вносимое Президентом Российской Федерации в Совет Федерации, должно включать сведения о районе действий указанных воинских формирований, об их задачах, общей численности, о типе и составе вооружений, подчиненности, сроке пребывания или порядке его продления, порядке замены и об условиях вывода, а также об устанавливаемых в соответствии с федеральными законами дополнительных гарантиях и компенсациях военнослужащим воинских формирований и членам их семей. Президентом Российской Федерации принимается решение об отзыве указанных воинских формирований, если в связи с изменением международной военно-политической обстановки дальнейшее их участие в миротворческой деятельности становится нецелесообразным. О принятых решениях Президент Российской Федерации информирует Совет Федерации и Государственную Думу.</w:t>
      </w:r>
    </w:p>
    <w:p>
      <w:r>
        <w:rPr>
          <w:b/>
        </w:rPr>
        <w:t>Статья 8. Военный персонал, направляемый в соответствии со статьями 6 и 7 настоящего Федерального закона для участия в миротворческой деятельности, комплектуется на добровольной основе военнослужащими, прошедшими предварительную специальную подготовку.</w:t>
      </w:r>
    </w:p>
    <w:p>
      <w:r>
        <w:t>(Статья в редакции Федерального закона от 28.04.2023 № 155-ФЗ)</w:t>
      </w:r>
    </w:p>
    <w:p>
      <w:r>
        <w:rPr>
          <w:b/>
        </w:rPr>
        <w:t>Статья 9. Решение о направлении за пределы территории Российской Федерации на добровольной основе гражданского персонала для участия в миротворческой деятельности принимается Правительством Российской Федерации.</w:t>
      </w:r>
    </w:p>
    <w:p>
      <w:r>
        <w:t>Правительством Российской Федерации принимаются также решения о предоставлении продовольствия, медикаментов, иной гуманитарной помощи, средств связи и других материально-технических ресурсов, транспортных средств с их экипажами, комплектуемыми на добровольной основе, для доставки гуманитарной помощи и материально-технических ресурсов. Правительство Российской Федерации определяет район действий указанного гражданского персонала, его задачи, срок пребывания и порядок замены, а также устанавливает в соответствии с федеральными законами дополнительные гарантии и компенсации направляемым лицам, включая членов экипажей транспортных средств, и членам их семей. Правительством Российской Федерации принимается решение об отзыве указанного гражданского персонала, если в связи с изменением международной военно-политической обстановки дальнейшее его участие в миротворческой деятельности становится нецелесообразным. Решение об отзыве гражданского персонала может приниматься Президентом Российской Федерации одновременно с решениями об отзыве военного персонала, предусмотренными статьями 6 и 7 настоящего Федерального закона.</w:t>
      </w:r>
    </w:p>
    <w:p>
      <w:pPr>
        <w:pStyle w:val="Heading3"/>
      </w:pPr>
      <w:r>
        <w:t>Порядок принятия решений о предоставлении Российской Федерацией воинских формирований Вооруженных Сил Российской Федерации для участия в международных принудительных действиях с использованием вооруженных сил</w:t>
      </w:r>
    </w:p>
    <w:p>
      <w:r>
        <w:rPr>
          <w:b/>
        </w:rPr>
        <w:t>Статья 10. Решение о направлении за пределы территории Российской Федерации воинских формирований Вооруженных Сил Российской Федерации для участия согласно Уставу ООН в международных принудительных действиях с использованием вооруженных сил принимается Президентом Российской Федерации на основании постановления Совета Федерации о возможности использования Вооруженных Сил Российской Федерации за пределами территории Российской Федерации и в соответствии с ратифицированным и вступившим в силу для Российской Федерации международным договором либо, если заключение международного договора не предполагается, в соответствии с федеральным законом.</w:t>
      </w:r>
    </w:p>
    <w:p>
      <w:r>
        <w:t>Предложение, вносимое Президентом Российской Федерации в Совет Федерации, должно включать сведения о районе действий указанных воинских формирований, об их задачах, общей численности, о типе и составе вооружений, подчиненности, сроке пребывания или порядке его продления, порядке замены и об условиях вывода, а также об устанавливаемых в соответствии с федеральными законами дополнительных гарантиях и компенсациях военнослужащим указанных воинских формирований и членам их семей. Предложение о ратификации международного договора или проект федерального закона, предусмотренных настоящей статьей, могут быть внесены в Государственную Думу после принятия Советом Федерации соответствующего постановления. Президентом Российской Федерации принимается решение об отзыве указанных воинских формирований, если в связи с изменением международной военно-политической обстановки дальнейшее их участие в международных принудительных действиях с использованием вооруженных сил становится нецелесообразным. О принятых решениях Президент Российской Федерации информирует Совет Федерации и Государственную Думу.</w:t>
      </w:r>
    </w:p>
    <w:p>
      <w:r>
        <w:rPr>
          <w:b/>
        </w:rPr>
        <w:t>Статья 11. Решение о направлении за пределы территории Российской Федерации воинских формирований Вооруженных Сил Российской Федерации для участия в международных принудительных действиях с использованием вооруженных сил, предоставляемых в распоряжение Совета Безопасности ООН на основе предусмотренного Уставом ООН особого соглашения с Советом Безопасности ООН, принимается в соответствии с решением Совета Безопасности ООН в порядке и на условиях, установленных статьей 10 настоящего Федерального закона.</w:t>
      </w:r>
    </w:p>
    <w:p>
      <w:r>
        <w:t>Решение о направлении за пределы территории Российской Федерации воинских формирований Вооруженных Сил Российской Федерации для участия в международных принудительных действиях с использованием вооруженных сил, предоставляемых в распоряжение Совета Безопасности ООН на основе предусмотренного Уставом ООН особого соглашения с Советом Безопасности ООН, принимается в соответствии с решением Совета Безопасности ООН в порядке и на условиях, установленных статьей 10 настоящего Федерального закона.</w:t>
      </w:r>
    </w:p>
    <w:p>
      <w:r>
        <w:rPr>
          <w:b/>
        </w:rPr>
        <w:t>Статья 12. В случае необходимости обеспечения воинских формирований Вооруженных Сил Российской Федерации, направляемых для участия в международных принудительных действиях с использованием вооруженных сил, продовольствием, средствами связи, транспортными средствами и другими материально-техническими ресурсами, медицинским и иным обслуживанием Правительство Российской Федерации по поручению Президента Российской Федерации принимает решение об организации такого обеспечения и о направлении за пределы территории Российской Федерации на добровольной основе соответствующего гражданского персонала.</w:t>
      </w:r>
    </w:p>
    <w:p>
      <w:r>
        <w:t>Правительство Российской Федерации определяет район действий указанного гражданского персонала, его задачи, срок пребывания и порядок замены, а также устанавливает в соответствии с федеральными законами дополнительные гарантии и компенсации направляемым лицам и членам их семей. Президентом Российской Федерации или по его поручению Правительством Российской Федерации принимается решение об отзыве указанного гражданского персонала, если в связи с изменением международной военно-политической обстановки дальнейшее его участие в таких действиях становится нецелесообразным.</w:t>
      </w:r>
    </w:p>
    <w:p>
      <w:pPr>
        <w:pStyle w:val="Heading3"/>
      </w:pPr>
      <w:r>
        <w:t>Организация подготовки и обеспечения военного и гражданского персонала, предоставляемого Российской Федерацией для участия в деятельности по поддержанию или восстановлению международного мира и безопасности</w:t>
      </w:r>
    </w:p>
    <w:p>
      <w:r>
        <w:rPr>
          <w:b/>
        </w:rPr>
        <w:t>Статья 13. В целях обучения, специальной подготовки и участия военного персонала в миротворческой деятельности в составе Вооруженных Сил Российской Федерации формируется специальный воинский контингент.</w:t>
      </w:r>
    </w:p>
    <w:p>
      <w:r>
        <w:t>Порядок формирования, состав и численность указанного контингента определяются Президентом Российской Федерации.</w:t>
      </w:r>
    </w:p>
    <w:p>
      <w:r>
        <w:rPr>
          <w:b/>
        </w:rPr>
        <w:t>Статья 14. Правительство Российской Федерации организует и обеспечивает подготовку, аттестацию, медицинское освидетельствование и обучение военного и гражданского персонала, направляемого для участия в деятельности по поддержанию или восстановлению международного мира и безопасности, а также устанавливает и обеспечивает предоставление гарантий и компенсаций указанному персоналу, включая обязательное страхование жизни и здоровья, в соответствии с федеральными законами.</w:t>
      </w:r>
    </w:p>
    <w:p>
      <w:r>
        <w:t>Правительство Российской Федерации организует и обеспечивает подготовку, аттестацию, медицинское освидетельствование и обучение военного и гражданского персонала, направляемого для участия в деятельности по поддержанию или восстановлению международного мира и безопасности, а также устанавливает и обеспечивает предоставление гарантий и компенсаций указанному персоналу, включая обязательное страхование жизни и здоровья, в соответствии с федеральными законами.</w:t>
      </w:r>
    </w:p>
    <w:p>
      <w:r>
        <w:rPr>
          <w:b/>
        </w:rPr>
        <w:t>Статья 15. Подготовка и оснащение воинских формирований Вооруженных Сил Российской Федерации, направляемых для участия в деятельности по поддержанию или восстановлению международного мира и безопасности, производятся за счет средств федерального бюджета, выделяемых на оборону. Расходы на содержание военного персонала в период участия в указанной деятельности предусматриваются в федеральном бюджете отдельной статьей.</w:t>
      </w:r>
    </w:p>
    <w:p>
      <w:r>
        <w:t>Расходы на подготовку и участие в деятельности по поддержанию или восстановлению международного мира и безопасности гражданского персонала, а также расходы на обеспечение указанной деятельности продовольствием, медикаментами, иной гуманитарной помощью, средствами связи, транспортными средствами и другими материально-техническими ресурсами предусматриваются в федеральном бюджете отдельной строкой в статье расходов на международную деятельность. Расходование дополнительных средств на указанные цели возможно только после принятия соответствующего федерального закона. Правительство Российской Федерации представляет в Совет Федерации и Государственную Думу заключения о необходимых расходах, связанных с предоставлением военного и гражданского персонала для участия в деятельности по поддержанию или восстановлению международного мира и безопасности, разрабатывает и представляет в Государственную Думу проекты федеральных законов о выделении на эти цели дополнительных средств с указанием источников их финансирования, а также решает вопросы, относящиеся к возмещению ООН, региональными органами и отдельными государствами расходов Российской Федерации на участие в этой деятельности.</w:t>
      </w:r>
    </w:p>
    <w:p>
      <w:pPr>
        <w:pStyle w:val="Heading3"/>
      </w:pPr>
      <w:r>
        <w:t>Заключительные положения</w:t>
      </w:r>
    </w:p>
    <w:p>
      <w:r>
        <w:rPr>
          <w:b/>
        </w:rPr>
        <w:t>Статья 16. Правительство Российской Федерации ежегодно представляет в Совет Федерации и Государственную Думу доклад об участии Российской Федерации в деятельности по поддержанию или восстановлению международного мира и безопасности.</w:t>
      </w:r>
    </w:p>
    <w:p>
      <w:r>
        <w:t>Правительство Российской Федерации ежегодно представляет в Совет Федерации и Государственную Думу доклад об участии Российской Федерации в деятельности по поддержанию или восстановлению международного мира и безопасности.</w:t>
      </w:r>
    </w:p>
    <w:p>
      <w:r>
        <w:rPr>
          <w:b/>
        </w:rPr>
        <w:t>Статья 17. В связи со вступлением в силу настоящего Федерального закона:</w:t>
      </w:r>
    </w:p>
    <w:p>
      <w:r>
        <w:rPr>
          <w:b/>
        </w:rPr>
        <w:t xml:space="preserve">1. </w:t>
      </w:r>
      <w:r>
        <w:t>Предложить Президенту Российской Федерации привести свои правовые акты в соответствие с настоящим Федеральным законом</w:t>
      </w:r>
    </w:p>
    <w:p>
      <w:r>
        <w:rPr>
          <w:b/>
        </w:rPr>
        <w:t xml:space="preserve">2. </w:t>
      </w:r>
      <w:r>
        <w:t>Поручить Правительству Российской Федерации привести принятые правовые акты в соответствие с настоящим Федеральным законом</w:t>
      </w:r>
    </w:p>
    <w:p>
      <w:r>
        <w:rPr>
          <w:b/>
        </w:rPr>
        <w:t>Статья 18.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