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Установить минимальный размер оплаты труда с 1</w:t>
      </w:r>
    </w:p>
    <w:p>
      <w:r>
        <w:t>августа 1995 года в сумме 55000 рублей в месяц.</w:t>
      </w:r>
    </w:p>
    <w:p>
      <w:r>
        <w:rPr>
          <w:b/>
        </w:rPr>
        <w:t>Статья 2. Минимальный размер оплаты труда, установленный</w:t>
      </w:r>
    </w:p>
    <w:p>
      <w:r>
        <w:t>статьей 1 настоящего Федерального закона, вводится: организациями, финансируемыми из бюджетных источников, - за счет средств соответствующих бюджетов; другими организациями - за счет собственных средств.</w:t>
      </w:r>
    </w:p>
    <w:p>
      <w:r>
        <w:rPr>
          <w:b/>
        </w:rPr>
        <w:t>Статья 3. Стипендии студентам образовательных учреждений</w:t>
      </w:r>
    </w:p>
    <w:p>
      <w:r>
        <w:t>высшего профессионального образования, учащимся образовательных учреждений среднего профессионального и начального профессионального образования, аспирантам, обучающимся с отрывом от производства в аспирантуре образовательных учреждений высшего профессионального образования и научно-исследовательских учреждений, соответствующие пособия и другие социальные выплаты устанавливаются исходя из определенного статьей 1 настоящего Федерального закона минимального размера оплаты труда.</w:t>
      </w:r>
    </w:p>
    <w:p>
      <w:r>
        <w:rPr>
          <w:b/>
        </w:rPr>
        <w:t>Статья 4. Расходы, связанные с выплатами, предусмотренными</w:t>
      </w:r>
    </w:p>
    <w:p>
      <w:r>
        <w:t>статьей 3 настоящего Федерального закона, производятся за счет действующих источников их финансирования.</w:t>
      </w:r>
    </w:p>
    <w:p>
      <w:r>
        <w:rPr>
          <w:b/>
        </w:rPr>
        <w:t>Статья 5. Правительству Российской Федерации внести в</w:t>
      </w:r>
    </w:p>
    <w:p>
      <w:r>
        <w:t>Государственную Думу Федерального Собрания Российской Федерации законопроект по уточнению показателей федерального бюджета на 1995 год в связи с повышением минимального размера оплаты труда по организациям, финансируемым из федерального бюджета, за исключением доходов целевых бюджетных фондов. По организациям, финансируемым из бюджетов субъектов Российской Федерации, расходы в связи с повышением минимального размера оплаты труда осуществляются в порядке, установленном соответствующими субъектами Российской Федерации.</w:t>
      </w:r>
    </w:p>
    <w:p>
      <w:r>
        <w:rPr>
          <w:b/>
        </w:rPr>
        <w:t>Статья 6. Признать утратившим силу Федеральный закон "О</w:t>
      </w:r>
    </w:p>
    <w:p>
      <w:r>
        <w:t>повышении минимального размера оплаты труда" (Собрание законодательства Российской Федерации, 1995, N 17, ст. 1453).</w:t>
      </w:r>
    </w:p>
    <w:p>
      <w:r>
        <w:rPr>
          <w:b/>
        </w:rPr>
        <w:t>Статья 7. Исчисление налогов, сборов и иных платежей,</w:t>
      </w:r>
    </w:p>
    <w:p>
      <w:r>
        <w:t>осуществляемое в соответствии с законодательством Российской Федерации о налогах в зависимости от минимального размера оплаты труда, производится исходя из установленного статьей 1 настоящего Федерального закона минимального размера оплаты труда с 1 августа 1995 года.</w:t>
      </w:r>
    </w:p>
    <w:p>
      <w:r>
        <w:rPr>
          <w:b/>
        </w:rPr>
        <w:t>Статья 8. Настоящий Федеральный закон вступает в силу с 1</w:t>
      </w:r>
    </w:p>
    <w:p>
      <w:r>
        <w:t>августа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