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о военной службе граждан Российской Федерации в Вооруженных Силах Республики Таджикистан и их статусе</w:t>
      </w:r>
    </w:p>
    <w:p>
      <w:r>
        <w:rPr>
          <w:b/>
        </w:rPr>
        <w:t>Статья None. Федеральный закон   от 11.08.1995 № 139-ФЗ</w:t>
      </w:r>
    </w:p>
    <w:p>
      <w:r>
        <w:t>О ратификации Соглашения между Российской Федерацией и Республикой Таджикистан о военной службе граждан Российской Федерации в Вооруженных Силах Республики Таджикистан и их статусе РОССИЙСКАЯ ФЕДЕРАЦИЯ ФЕДЕРАЛЬНЫЙ ЗАКОН О ратификации Соглашения между Российской Федерацией и Республикой Таджикистан о военной службе граждан Российской Федерации в Вооруженных Силах Республики Таджикистан и их статусе Принят Государственной Думой 21 июля 1995 года Одобрен Советом Федерации 27 июля 1995 года Ратифицировать Соглашение между Российской Федерацией и Республикой Таджикистан о военной службе граждан Российской Федерации в Вооруженных Силах Республики Таджикистан и их статусе, подписанное в городе Москве 30 декабря 1994 года. Президент Российской Федерации Б.Ельцин Москва, Кремль 11 августа 1995 года № 139-ФЗ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