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 порядке содержания и использования оптико-электронного узла "Нурек" системы контроля космического пространства</w:t>
      </w:r>
    </w:p>
    <w:p>
      <w:r>
        <w:rPr>
          <w:b/>
        </w:rPr>
        <w:t>Статья None. Федеральный закон   от 11.08.1995 № 140-ФЗ</w:t>
      </w:r>
    </w:p>
    <w:p>
      <w:r>
        <w:t>О ратификации Соглашения между Правительством Российской Федерации и Правительством Республики Таджикистан о порядке содержания и использования оптико-электронного узла "Нурек" системы контроля космического пространства РОССИЙСКАЯ ФЕДЕРАЦИЯ ФЕДЕРАЛЬНЫЙ ЗАКОН О ратификации Соглашения между Правительством Российской Федерации и Правительством Республики Таджикистан о порядке содержания и использования оптико-электронного узла "Нурек" системы контроля космического пространства Принят Государственной Думой 21 июля 1995 года Одобрен Советом Федерации 27 июля 1995 года Ратифицировать Соглашение между Правительством Российской Федерации и Правительством Республики Таджикистан о порядке содержания и использования оптико-электронного узла "Нурек" системы контроля космического пространства, подписанное в городе Москве 28 января 1994 года. Президент Российской Федерации Б.Ельцин Москва, Кремль 11 августа 1995 года № 140-ФЗ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