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государственной поддержке средств массовой информации и книгоиздания Российской Федерации</w:t>
      </w:r>
    </w:p>
    <w:p>
      <w:pPr>
        <w:pStyle w:val="Heading3"/>
      </w:pPr>
      <w:r>
        <w:t>Основные понятия</w:t>
      </w:r>
    </w:p>
    <w:p>
      <w:r>
        <w:rPr>
          <w:b/>
        </w:rPr>
        <w:t>Статья 1. Основные понятия, используемые в настоящем</w:t>
      </w:r>
    </w:p>
    <w:p>
      <w:r>
        <w:t>Федеральном законе В целях настоящего Федерального закона понимаются: под государственной поддержкой средств массовой информации - совокупность организационных, организационно-технических, правовых, экономических и иных мер, устанавливаемых государством в целях обеспечения прав граждан на получение объективной информации, на свободу слова, а также в целях обеспечения независимости средств массовой информации; под массовой информацией - предназначенные для неограниченного круга лиц печатные, аудио-, аудиовизуальные и иные сообщения и материалы; под средством массовой информации - периодическое печатное издание, теле-, радио-, видео-, кинохроникальная программа, иная форма периодического распространения массовой информации; под периодическим печатным изданием - газета, журнал, альманах, бюллетень, иное издание, имеющее постоянное название, текущий номер и выходящее в свет не реже одного раза в год; под теле-, радио-, видео-, кинохроникальной программой - совокупность периодических аудио-, аудиовизуальных сообщений и материалов (передач); имеет постоянное название и выходит в свет (в эфир) не реже одного раза в год; под продукцией средства массовой информации - тираж или часть тиража отдельного номера периодического печатного издания, отдельный выпуск теле-, радио-, кинохроникальной программы, тираж или часть тиража аудио- или видеозаписи программы; под распространением продукции средства массовой информации - продажа (подписка, доставка, раздача) периодических печатных изданий, аудио- или видеозаписей программ, трансляция теле-, радиопрограмм (вещание), демонстрация кинохроникальных программ; под редакцией средства массовой информации - организация (независимо от формы собственности), осуществляющая производство и выпуск средства массовой информации; под издательством - предприятие государственной формы собственности или организация иной формы собственности, осуществляющие подготовку, производство и выпуск книжной и другой печатной продукции; под полиграфическим предприятием - предприятие государственной формы собственности или организация иной формы собственности, осуществляющие материально-техническое обеспечение выпуска газетной и книжно-журнальной продукции; под организацией теле-, радиовещания (телерадиовещательной компанией - ТРК) - организация, осуществляющая производство, монтаж, расстановку во времени и распространение с использованием электромагнитных волн (по эфирным, кабельным, проводным и иным электромагнитным системам) звуковой (радиовещание), визуальной и аудиовизуальной (телевещание) массовой информации и данных, предназначенных для получения непосредственно телезрителями и радиослушателями; под передающим центром (ПЦ) - радиотелевизионные передающие центры (РТПЦ), радиоцентры (РЦ) и иные организации электросвязи, предоставляющие в том числе услуги по распространению теле- и (или) радиопрограмм, подготовленных организациями теле-, радиовещания; под информационным агентством - организация, осуществляющая сбор и оперативное распространение информации; под организацией по распространению периодических печатных изданий - организация, осуществляющая реализацию периодических печатных изданий как в Российской Федерации, так и в других государствах; под монополистом - предприятие, организация, признающиеся таковыми в соответствии с антимонопольным законодательством; под средством массовой информации рекламного характера - средство массовой информации, в котором реклама превышает 40 процентов объема отдельного номера периодического издания, а в теле-, радиопрограммах - 25 процентов объема вещания; под средством массовой информации эротического характера - периодическое печатное издание или теле-, радиопрограмма, которые в целом и систематически эксплуатируют интерес к сексу.</w:t>
      </w:r>
    </w:p>
    <w:p>
      <w:pPr>
        <w:pStyle w:val="Heading3"/>
      </w:pPr>
      <w:r>
        <w:t>Налоговое, таможенное, валютное</w:t>
      </w:r>
    </w:p>
    <w:p>
      <w:r>
        <w:rPr>
          <w:b/>
        </w:rPr>
        <w:t>Статья 2. Налоговое регулирование</w:t>
      </w:r>
    </w:p>
    <w:p>
      <w:r>
        <w:t>Освобождаются от налога на добавленную стоимость обороты по реализации продукции средств массовой информации, книжной продукции, связанной с образованием, наукой и культурой, а также редакционная, издательская и полиграфическая деятельность по производству книжной продукции, связанной с образованием, наукой и культурой, газетной и журнальной продукции. Освобождаются от налога на добавленную стоимость услуги по транспортировке, погрузке, разгрузке, перегрузке периодических печатных изданий и книжной продукции, связанной с образованием, наукой и культурой. Не подлежит налогообложению прибыль, полученная редакциями средств массовой информации, издательствами, информационными агентствами, телерадиовещательными компаниями, организациями по распространению периодических печатных изданий и книжной продукции, передающими центрами от производства и распространения продукции средств массовой информации и книжной продукции, связанной с образованием, наукой и культурой, в части, зачисляемой в федеральный бюджет. Не подлежит налогообложению прибыль, полученная полиграфическими предприятиями и организациями от оказания услуг по производству книжной продукции, связанной с образованием, наукой и культурой, продукции средств массовой информации, в части, зачисляемой в федеральный бюджет. Не подлежит налогообложению прибыль, полученная редакциями средств массовой информации, издательствами, информационными агентствами, телерадиовещательными компаниями и организациями по распространению периодических печатных изданий и книжной продукции и направленная ими на финансирование капитальных вложений по их основному профилю. Не облагаемая налогом доля прибыли, направляемой на эти цели, не ограничивается.</w:t>
      </w:r>
    </w:p>
    <w:p>
      <w:r>
        <w:rPr>
          <w:b/>
        </w:rPr>
        <w:t>Статья 3. Таможенное регулирование</w:t>
      </w:r>
    </w:p>
    <w:p>
      <w:r>
        <w:t>Периодические печатные издания и книжная продукция, связанная с образованием, наукой и культурой, ввозимые на таможенную территорию Российской Федерации и вывозимые с этой территории редакциями средств массовой информации и издательствами, освобождаются от таможенной пошлины и сборов, связанных с импортом и экспортом. Бумага, полиграфические материалы и полиграфические носители, аудио- и видеоинформация, технологическое и инженерное оборудование, ввозимые на таможенную территорию Российской Федерации редакциями средств массовой информации, издательствами, информационными агентствами, телерадиовещательными компаниями, полиграфическими предприятиями и организациями и используемые ими для производства продукции средств массовой информации и книжной продукции, связанной с образованием, наукой и культурой, освобождаются от таможенной пошлины.</w:t>
      </w:r>
    </w:p>
    <w:p>
      <w:r>
        <w:rPr>
          <w:b/>
        </w:rPr>
        <w:t>Статья 4. Валютное регулирование</w:t>
      </w:r>
    </w:p>
    <w:p>
      <w:r>
        <w:t>Редакции средств массовой информации, издательства, полиграфические предприятия и организации, телерадиовещательные компании, информационные агентства, организации по распространению периодических печатных изданий освобождаются от обязательной продажи валютной выручки, получаемой от экспорта книжной продукции, связанной с образованием, наукой и культурой, газетной, журнальной, аудио- и видеопродукции, если она используется на приобретение оборудования и материалов, необходимых для производства продукции средств массовой информации и книжной продукции, связанной с образованием, наукой и культурой, и его расширения.</w:t>
      </w:r>
    </w:p>
    <w:p>
      <w:r>
        <w:t>Статьи 7-9 настоящего Федерального закона вступают в силу со дня его официального опубликования и действуют до утверждения Федеральным Собранием Российской Федерации Государственной программы приватизации государственных и муниципальных предприятий в Российской Федерации.</w:t>
      </w:r>
    </w:p>
    <w:p>
      <w:r>
        <w:rPr>
          <w:b/>
        </w:rPr>
        <w:t>Статья 5. Иное финансовое и хозяйственное регулирование</w:t>
      </w:r>
    </w:p>
    <w:p>
      <w:r>
        <w:t>Редакции средств массовой информации, издательства, информационные агентства, телерадиовещательные компании пользуются услугами организаций почтовой, телеграфной и телефонной связи по тарифам, предусмотренным для бюджетных организаций. Редакции средств массовой информации, издательства, полиграфические предприятия и организации, информационные агентства, телерадиовещательные компании, организации по распространению периодических печатных изданий и передающие центры оплачивают аренду помещений в зданиях, являющихся федеральной собственностью, по тарифам и ставкам, не превышающим установленные для организаций сферы культуры. Редакциям средств массовой информации, издательствам, информационным агентствам, телерадиовещательным компаниям передаются в хозяйственное ведение помещения, которыми они владеют либо пользуются в процессе своей производственно-хозяйственной деятельности.</w:t>
      </w:r>
    </w:p>
    <w:p>
      <w:r>
        <w:rPr>
          <w:b/>
        </w:rPr>
        <w:t>Статья 6. Особенности налогового, таможенного, валютного и</w:t>
      </w:r>
    </w:p>
    <w:p>
      <w:r>
        <w:t>иного финансового регулирования Льготы, предусмотренные статьями 2-5 настоящего Федерального закона, не распространяются на книжные и периодические печатные издания рекламного и эротического характера и средства массовой информации рекламного и эротического характера. Льготы, предусмотренные статьями 2-5 настоящего Федерального закона, применяются в порядке и на условиях, которые определяются соответствующими законодательными актами Российской Федерации по налоговым, таможенным, валютным и бюджетным вопросам.</w:t>
      </w:r>
    </w:p>
    <w:p>
      <w:pPr>
        <w:pStyle w:val="Heading3"/>
      </w:pPr>
      <w:r>
        <w:t>Особенности приватизации предприятий,</w:t>
      </w:r>
    </w:p>
    <w:p>
      <w:r>
        <w:rPr>
          <w:b/>
        </w:rPr>
        <w:t>Статья 7. Ограничения на приватизацию</w:t>
      </w:r>
    </w:p>
    <w:p>
      <w:r>
        <w:t>Не подлежат приватизации издательства и полиграфические предприятия, отнесенные исключительно к объектам федеральной собственности: полиграфические предприятия, являющиеся монополистами на общероссийском рынке товаров (услуг); полиграфические предприятия, оснащенные высокими технологиями для выпуска высокохудожественной и высококачественной печатной продукции; издательства - монополисты на общероссийском рынке товаров (услуг); предприятия-монополисты, обеспечивающие функционирование полиграфической отрасли. Издательства и полиграфические предприятия, подпадающие под действие настоящей статьи, могут акционироваться в порядке, предусмотренном статьей 8 настоящего Федерального закона, только по решению Правительства Российской Федерации не ранее чем по истечении трех лет с момента вступления в силу настоящего Федерального закона.</w:t>
      </w:r>
    </w:p>
    <w:p>
      <w:r>
        <w:rPr>
          <w:b/>
        </w:rPr>
        <w:t>Статья 8. Особенности приватизации издательств и</w:t>
      </w:r>
    </w:p>
    <w:p>
      <w:r>
        <w:t>полиграфических предприятий, относящихся к объектам федеральной собственности Полиграфические предприятия, расположенные на территориях субъектов Российской Федерации, относящиеся к объектам федеральной собственности и являющиеся монополистами по производству газетной, журнальной и книжной продукции на территории соответствующего субъекта Российской Федерации, а также полиграфические предприятия, входящие в систему децентрализованной печати газет и журналов, преобразуются в акционерные общества. 25,5 процента акций закрепляется в федеральной собственности сроком на три года. 24,5 процента обыкновенных акций передается акционируемым полиграфическим предприятиям на безвозмездной основе. 50 процентов обыкновенных акций передается на безвозмездной основе юридическим лицам - редакциям средств массовой информации и издательствам, выпускающим продукцию на данном полиграфическом предприятии и преобразующимся в акционерные общества открытого типа или являющимся таковыми. Пакеты акций между ними распределяются пропорционально объемам выпускаемой продукции в натуральном выражении. Редакции средств массовой информации, издательства, полиграфические организации вправе продать часть акций, привлекая инвесторов по своему выбору, при условии сохранения профиля их деятельности. К участию в распределении акций по закрытой подписке не допускаются редакции средств массовой информации и издательства, выпускающие продукцию рекламного и эротического характера.</w:t>
      </w:r>
    </w:p>
    <w:p>
      <w:r>
        <w:rPr>
          <w:b/>
        </w:rPr>
        <w:t>Статья 9. Порядок приватизации издательств и полиграфических</w:t>
      </w:r>
    </w:p>
    <w:p>
      <w:r>
        <w:t>предприятий, не являющихся монополистами или переданными в собственность субъектов Российской Федерации Приватизация издательств и полиграфических предприятий, находящихся в федеральной собственности и не являющихся монополистами, а также издательств и полиграфических предприятий, переданных в собственность субъектов Российской Федерации, осуществляется в соответствии с настоящим Федеральным законом и региональными программами приватизации.</w:t>
      </w:r>
    </w:p>
    <w:p>
      <w:pPr>
        <w:pStyle w:val="Heading3"/>
      </w:pPr>
      <w:r>
        <w:t>О порядке вступления настоящего</w:t>
      </w:r>
    </w:p>
    <w:p>
      <w:r>
        <w:rPr>
          <w:b/>
        </w:rPr>
        <w:t>Статья 10. Срок вступления в силу настоящего</w:t>
      </w:r>
    </w:p>
    <w:p>
      <w:r>
        <w:t>Федерального закона Настоящий Федеральный закон вступает в силу со дня его официального опубликования. Статьи 2, 3, 5 настоящего Федерального закона вступают в силу с 1 января 1996 года и утрачивают силу с 1 января 2002 года. (В редакции Федерального закона от 22.10.98 г. N 159-ФЗ)</w:t>
      </w:r>
    </w:p>
    <w:p>
      <w:r>
        <w:rPr>
          <w:b/>
        </w:rPr>
        <w:t>Статья 4. настоящего Федерального закона вступает в силу с 1 января 1996 года и утрачивает силу с 1 января 1999 года. (Новая часть третья дополнена - Федеральный закон от 22.10.98 г. N 159-ФЗ)</w:t>
      </w:r>
    </w:p>
    <w:p>
      <w:r>
        <w:t>Редакции средств массовой информации, издательства, полиграфические предприятия и организации, телерадиовещательные компании, информационные агентства, организации по распространению периодических печатных изданий освобождаются от обязательной продажи валютной выручки, получаемой от экспорта книжной продукции, связанной с образованием, наукой и культурой, газетной, журнальной, аудио- и видеопродукции, если она используется на приобретение оборудования и материалов, необходимых для производства продукции средств массовой информации и книжной продукции, связанной с образованием, наукой и культурой, и его расширения.</w:t>
      </w:r>
    </w:p>
    <w:p>
      <w:r>
        <w:t>Статьи 7-9 настоящего Федерального закона вступают в силу со дня его официального опубликования и действуют до утверждения Федеральным Собранием Российской Федерации Государственной программы приватизации государственных и муниципальных предприятий в Российской Федерации.</w:t>
      </w:r>
    </w:p>
    <w:p>
      <w:r>
        <w:rPr>
          <w:b/>
        </w:rPr>
        <w:t>Статья 11. О приведении в соответствие с настоящим</w:t>
      </w:r>
    </w:p>
    <w:p>
      <w:r>
        <w:t>Федеральным законом правовых актов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