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Межгосударственным авиационным комитетом об условиях его пребывания на территории Российской Федерации</w:t>
      </w:r>
    </w:p>
    <w:p>
      <w:r>
        <w:rPr>
          <w:b/>
        </w:rPr>
        <w:t>Статья None. Федеральный закон   от 14.12.1995 № 198-ФЗ</w:t>
      </w:r>
    </w:p>
    <w:p>
      <w:r>
        <w:t>О ратификации Соглашения между Правительством Российской Федерации и Межгосударственным авиационным комитетом об условиях его пребывания на территории Российской Федерации РОССИЙСКАЯ ФЕДЕРАЦИЯ ФЕДЕРАЛЬНЫЙ ЗАКОН О ратификации Соглашения между Правительством Российской Федерации и Межгосударственным авиационным комитетом об условиях его пребывания на территории Российской Федерации Принят Государственной Думой 24 ноября 1995 года Одобрен Советом Федерации 28 ноября 1995 года Ратифицировать Соглашение между Правительством Российской Федерации и Межгосударственным авиационным комитетом об условиях его пребывания на территории Российской Федерации, подписанное в городе Москве 20 октября 1995 года. Президент Российской Федерации Б.Ельцин Москва, Кремль 14 декабря 1995 года № 198-ФЗ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