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Молдова о социальных гарантиях и пенсионном обеспечении бывших военнослужащих и членов их семей</w:t>
      </w:r>
    </w:p>
    <w:p>
      <w:r>
        <w:rPr>
          <w:b/>
        </w:rPr>
        <w:t>Статья None. Федеральный закон   от 27.05.1996 № 58-ФЗ</w:t>
      </w:r>
    </w:p>
    <w:p>
      <w:r>
        <w:t>О ратификации Соглашения между Правительством Российской Федерации и Правительством Республики Молдова о социальных гарантиях и пенсионном обеспечении бывших военнослужащих и членов их семей РОССИЙСКАЯ ФЕДЕРАЦИЯ ФЕДЕРАЛЬНЫЙ ЗАКОН О ратификации Соглашения между Правительством Российской Федерации и Правительством Республики Молдова о социальных гарантиях и пенсионном обеспечении бывших военнослужащих и членов их семей Принят Государственной Думой 26 апреля 1996 года Одобрен Советом Федерации 15 мая 1996 года Ратифицировать Соглашение между Правительством Российской Федерации и Правительством Республики Молдова о социальных гарантиях и пенсионном обеспечении бывших военнослужащих и членов их семей, подписанное в городе Москве 10 февраля 1995 года. Президент Российской Федерации Б.Ельцин Москва, Кремль 27 мая 1996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