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Пятого дополнительного протокола к Уставу Всемирного почтового союза</w:t>
      </w:r>
    </w:p>
    <w:p>
      <w:r>
        <w:rPr>
          <w:b/>
        </w:rPr>
        <w:t>Статья None. Федеральный закон   от 25.07.1996 № 97-ФЗ</w:t>
      </w:r>
    </w:p>
    <w:p>
      <w:r>
        <w:t>О ратификации Пятого дополнительного протокола к Уставу Всемирного почтового союза РОССИЙСКАЯ ФЕДЕРАЦИЯ ФЕДЕРАЛЬНЫЙ ЗАКОН О ратификации Пятого дополнительного протокола к Уставу Всемирного почтового союза Принят Государственной Думой 21 июня 1996 года Одобрен Советом Федерации 17 июля 1996 года Ратифицировать Пятый дополнительный протокол к Уставу Всемирного почтового союза, подписанный в городе Сеуле 14 сентября 1994 года. Президент Российской Федерации Б. Ельцин Москва, Кремль 25 июля 1996 года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