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государственных пособиях гражданам, имеющим детей"</w:t>
      </w:r>
    </w:p>
    <w:p>
      <w:r>
        <w:rPr>
          <w:b/>
        </w:rPr>
        <w:t>Статья 1. Внести в Федеральный закон "О государственных пособиях гражданам, имеющим детей" (Собрание законодательства Российской Федерации, 1995, № 21, ст. 1929) следующие изменения:</w:t>
      </w:r>
    </w:p>
    <w:p>
      <w:r>
        <w:rPr>
          <w:b/>
        </w:rPr>
        <w:t xml:space="preserve">1. </w:t>
      </w:r>
      <w:r>
        <w:t>Часть первую статьи 7 изложить в следующей редакции: "Пособие по беременности и родам выплачивается за период отпуска по беременности и родам продолжительностью семьдесят (в случае многоплодной беременности - восемьдесят четыре) календарных дней до родов и семьдесят (в случае осложненных родов - восемьдесят шесть, при рождении двух или более детей - сто десять) календарных дней после родов."</w:t>
      </w:r>
    </w:p>
    <w:p>
      <w:r>
        <w:rPr>
          <w:b/>
        </w:rPr>
        <w:t xml:space="preserve">2. </w:t>
      </w:r>
      <w:r>
        <w:t>Статью 10 изложить в следующей редакции: "Статья 10. Размер единовременного пособия женщинам, вставшим на учет в медицинских учреждениях в ранние сроки беременности Единовременное пособие женщинам, вставшим на учет в медицинских учреждениях в ранние сроки беременности (до двенадцати недель), выплачивается в размере минимального размера оплаты труда, установленного федеральным законом на день предоставления отпуска по беременности и родам."</w:t>
      </w:r>
    </w:p>
    <w:p>
      <w:r>
        <w:rPr>
          <w:b/>
        </w:rPr>
        <w:t>Статья 2. Президенту Российской Федерации и Правительству Российской Федерации в двухмесячный срок привести свои нормативные правовые акты в соответствие с настоящим Федеральным законом.</w:t>
      </w:r>
    </w:p>
    <w:p>
      <w:r>
        <w:t>Президенту Российской Федерации и Правительству Российской Федерации в двухмесячный срок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3. Настоящий Федеральный закон вступает в силу с 1 января 1997 года.</w:t>
      </w:r>
    </w:p>
    <w:p>
      <w:r>
        <w:t>Настоящий Федеральный закон вступает в силу с 1 января 1997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