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о сотрудничестве в области культуры, образования, науки и информации в Черноморском регионе</w:t>
      </w:r>
    </w:p>
    <w:p>
      <w:r>
        <w:rPr>
          <w:b/>
        </w:rPr>
        <w:t>Статья None. Федеральный закон   от 25.11.1996 № 134-ФЗ</w:t>
      </w:r>
    </w:p>
    <w:p>
      <w:r>
        <w:t>О ратификации Конвенции о сотрудничестве в области культуры, образования, науки и информации в Черноморском регионе РОССИЙСКАЯ ФЕДЕРАЦИЯ ФЕДЕРАЛЬНЫЙ ЗАКОН О ратификации Конвенции о сотрудничестве в области культуры, образования, науки и информации в Черноморском регионе Принят Государственной Думой 18 октября 1996 года Одобрен Советом Федерации 13 ноября 1996 года Ратифицировать Конвенцию о сотрудничестве в области культуры, образования, науки и информации в Черноморском регионе, подписанную в городе Стамбуле 6 марта 1993 года. Президент Российской Федерации Б.Ельцин Москва, Кремль 25 ноября 1996 года № 134-ФЗ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