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1996 год"</w:t>
      </w:r>
    </w:p>
    <w:p>
      <w:r>
        <w:rPr>
          <w:b/>
        </w:rPr>
        <w:t>Статья 1. Внести в Федеральный закон "О федеральном бюджете на 1996 год" (Собрание законодательства Российской Федерации, 1996, № 1, ст. 21; № 26, ст. 3034; № 35, ст. 4130, 4138) следующие изменения и дополнения:</w:t>
      </w:r>
    </w:p>
    <w:p>
      <w:r>
        <w:rPr>
          <w:b/>
        </w:rPr>
        <w:t xml:space="preserve">1. </w:t>
      </w:r>
      <w:r>
        <w:t>В статье 1: часть первую изложить в следующей редакции: "Статья 1. Утвердить федеральный бюджет на 1996 год по расходам в сумме 437250,0 млрд. рублей и по доходам в сумме 347200,0 млрд. рублей."; часть вторую изложить в следующей редакции: "Установить предельный размер дефицита федерального бюджета на 1996 год в сумме 90050,0 млрд. рублей, или 3,92 процента к валовому внутреннему продукту."; абзац второй части третьей изложить в следующей редакции: "источники внутреннего финансирования в общей сумме 57600,0 млрд. рублей, включая доходы от эмиссии государственных ценных бумаг;"</w:t>
      </w:r>
    </w:p>
    <w:p>
      <w:r>
        <w:rPr>
          <w:b/>
        </w:rPr>
        <w:t xml:space="preserve">2. </w:t>
      </w:r>
      <w:r>
        <w:t>В пункте 19 статьи 16: абзац первый изложить в следующей редакции: 65183812,9"; абзац двадцать первый изложить в следующей редакции: 4500000,0"</w:t>
      </w:r>
    </w:p>
    <w:p>
      <w:r>
        <w:rPr>
          <w:b/>
        </w:rPr>
        <w:t xml:space="preserve">3. </w:t>
      </w:r>
      <w:r>
        <w:t>Статью 17 дополнить абзацем следующего содержания: "государственной поддержки завоза продукции (товаров) в районы Крайнего Севера и приравненные к ним местности с ограниченными сроками навигации - до 3000,0 млрд. рублей."</w:t>
      </w:r>
    </w:p>
    <w:p>
      <w:r>
        <w:rPr>
          <w:b/>
        </w:rPr>
        <w:t xml:space="preserve">4. </w:t>
      </w:r>
      <w:r>
        <w:t>В статье 45 исключить слова "в первом полугодии 1996 года"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