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федеральном бюджете на 1996 год"</w:t>
      </w:r>
    </w:p>
    <w:p>
      <w:r>
        <w:rPr>
          <w:b/>
        </w:rPr>
        <w:t>Статья 1. Внести в Федеральный закон "О федеральном бюджете на 1996 год" (Собрание законодательства Российской Федерации, 1996, № 1, ст. 21; № 26, ст. 3034; № 34, ст. 4032; № 35, ст. 4130, 4138) следующие дополнения:</w:t>
      </w:r>
    </w:p>
    <w:p>
      <w:r>
        <w:t>статью 171 после слов "мероприятия по проведению летней оздоровительной кампании" дополнить словами ", а также санаторно-курортного лечения и отдыха детей на 1996 год"; статью 67 после слов "мероприятия по проведению летней оздоровительной кампании" дополнить словами ", а также санаторно-курортного лечения и отдыха детей".</w:t>
      </w:r>
    </w:p>
    <w:p>
      <w:r>
        <w:rPr>
          <w:b/>
        </w:rPr>
        <w:t>Статья 2. Правительству Российской Федерации:</w:t>
      </w:r>
    </w:p>
    <w:p>
      <w:r>
        <w:t>обеспечить финансирование расходов на санаторно-курортное лечение и отдых детей в соответствии со статьей 171 Федерального закона "О федеральном бюджете на 1996 год"; выделить Министерству здравоохранения Российской Федерации целевым назначением средства в сумме 95 млрд. рублей, не поступившие из Резервного фонда Президента Российской Федерации, Резервного фонда Правительства Российской Федерации, для организации санаторно-курортного лечения и отдыха детей, особо нуждающихся в социальной защите (дети-инвалиды, дети-сироты, дети из малообеспеченных семей).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