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введении в действие Уголовного кодекса Российской Федерации"</w:t>
      </w:r>
    </w:p>
    <w:p>
      <w:r>
        <w:rPr>
          <w:b/>
        </w:rPr>
        <w:t>Статья 1. Внести в Федеральный закон "О введении в действие Уголовного кодекса Российской Федерации" (Собрание законодательства Российской Федерации, 1996, № 25, ст. 2955) следующие изменения и дополнения:</w:t>
      </w:r>
    </w:p>
    <w:p>
      <w:r>
        <w:rPr>
          <w:b/>
        </w:rPr>
        <w:t xml:space="preserve">1. </w:t>
      </w:r>
      <w:r>
        <w:t>В статье 2: в части первой слова "законы, которыми в Уголовный кодекс РСФСР внесены изменения и дополнения в период с 27 октября 1960 года до 1 января 1997 года" заменить словами "законы и иные нормативные правовые акты, принятые в период с 27 октября 1960 года до 1 января 1997 года, в части внесения изменений и дополнений в Уголовный кодекс РСФСР"; часть третью дополнить предложением следующего содержания: "Перечень имущества, не подлежащего конфискации по приговору суда (приложение к Уголовному кодексу РСФСР), применяется до утверждения нового перечня, предусмотренного уголовно-исполнительным законодательством Российской Федерации в соответствии с частью третьей статьи 52 Уголовного кодекса Российской Федерации."</w:t>
      </w:r>
    </w:p>
    <w:p>
      <w:r>
        <w:rPr>
          <w:b/>
        </w:rPr>
        <w:t xml:space="preserve">2. </w:t>
      </w:r>
      <w:r>
        <w:t>Статью 3 изложить в следующей редакции: "Статья 3. Освободить от наказания (основного и дополнительного) лиц, осужденных до 1 января 1997 года по Уголовному кодексу РСФСР 1960 года за деяния, которые согласно Уголовному кодексу Российской Федерации 1996 года не признаются преступлениями. Меры наказания лицам, осужденным по ранее действовавшему уголовному закону и не отбывшим наказания, привести в соответствие с Уголовным кодексом Российской Федерации в тех случаях, когда назначенное им судом наказание является более строгим, чем установлено верхним пределом санкции соответствующей статьи Уголовного кодекса Российской Федерации. Если уголовный закон иным образом улучшает положение лиц, совершивших преступление, в том числе лиц, отбывающих наказание или отбывших наказание, но имеющих судимость, приговоры судов и другие судебные акты о применении иных мер уголовно-правового характера подлежат пересмотру судом, вынесшим приговор, или судом по месту отбывания наказания осужденным. Освобождение от наказания, смягчение наказания, иное улучшение положения лиц, совершивших преступление, в случаях, предусмотренных частями первой, второй и третьей настоящей статьи, производятся в порядке, предусмотренном статьями 3611, 368 и 369 Уголовно-процессуального кодекса РСФСР. Считать не имеющими судимости лиц, освобождаемых от отбывания наказания в соответствии с частями первой и третьей настоящей статьи, а также лиц, ранее отбывших наказание или освобожденных условно-досрочно, если они были осуждены за деяния, которые согласно Уголовному кодексу Российской Федерации не признаются преступлениями. Прекратить с 1 января 1997 года находящиеся в производстве судов, органов предварительного следствия и органов дознания уголовные дела о деяниях, которые в соответствии с Уголовным кодексом Российской Федерации не признаются преступлениями, а также уголовные дела, по которым истек срок давности привлечения к уголовной ответственности, установленный пунктом "а" части первой статьи 78 Уголовного кодекса Российской Федерации."</w:t>
      </w:r>
    </w:p>
    <w:p>
      <w:r>
        <w:rPr>
          <w:b/>
        </w:rPr>
        <w:t xml:space="preserve">3. </w:t>
      </w:r>
      <w:r>
        <w:t>Статью 4 после слов "обязательных работ" дополнить словами ", ограничения свободы"</w:t>
      </w:r>
    </w:p>
    <w:p>
      <w:r>
        <w:rPr>
          <w:b/>
        </w:rPr>
        <w:t xml:space="preserve">4. </w:t>
      </w:r>
      <w:r>
        <w:t>Статью 5 после слов "со снятием с них судимости" дополнить словами "судом, вынесшим приговор"</w:t>
      </w:r>
    </w:p>
    <w:p>
      <w:r>
        <w:rPr>
          <w:b/>
        </w:rPr>
        <w:t xml:space="preserve">5. </w:t>
      </w:r>
      <w:r>
        <w:t>Статью 6 после слов "в доход государства" дополнить словами "судом, вынесшим приговор, или судом по месту отбывания наказания осужденным"</w:t>
      </w:r>
    </w:p>
    <w:p>
      <w:r>
        <w:rPr>
          <w:b/>
        </w:rPr>
        <w:t>Статья 2. Настоящий Федеральный закон вступает в силу с 1 января 1997 года.</w:t>
      </w:r>
    </w:p>
    <w:p>
      <w:r>
        <w:t>Настоящий Федеральный закон вступает в силу с 1 января 1997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