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Исламской Республикой Иран о правовой помощи и правовых отношениях по гражданским и уголовным делам</w:t>
      </w:r>
    </w:p>
    <w:p>
      <w:r>
        <w:rPr>
          <w:b/>
        </w:rPr>
        <w:t>Статья None. Федеральный закон   от 10.01.1997 № 16-ФЗ</w:t>
      </w:r>
    </w:p>
    <w:p>
      <w:r>
        <w:t>О ратификации Договора между Российской Федерацией и Исламской Республикой Иран о правовой помощи и правовых отношениях по гражданским и уголовным делам РОССИЙСКАЯ ФЕДЕРАЦИЯ ФЕДЕРАЛЬНЫЙ ЗАКОН О ратификации Договора между Российской Федерацией и Исламской Республикой Иран о правовой помощи и правовых отношениях по гражданским и уголовным делам Принят Государственной Думой 15 декабря 1996 года Одобрен Советом Федерации 25 декабря 1996 года Ратифицировать Договор между Российской Федерацией и Исламской Республикой Иран о правовой помощи и правовых отношениях по гражданским и уголовным делам, подписанный в городе Тегеране 5 марта 1996 года. Президент Российской Федерации Б.Ельцин Москва, Кремль 10 января 1997 года № 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