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Швейцарской Конфедерацией об избежании двойного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26.02.1997 № 38-ФЗ</w:t>
      </w:r>
    </w:p>
    <w:p>
      <w:r>
        <w:t>О ратификации Соглашения между Российской Федерацией и Швейцарской Конфедерацией об избежании двойного налогообложения в отношении налогов на доходы и капитал РОССИЙСКАЯ ФЕДЕРАЦИЯ ФЕДЕРАЛЬНЫЙ ЗАКОН О ратификации Соглашения между Российской Федерацией и Швейцарской Конфедерацией об избежании двойного налогообложения в отношении налогов на доходы и капитал Принят Государственной Думой 17 января 1997 года Одобрен Советом Федерации 12 февраля 1997 года Ратифицировать Соглашение между Российской Федерацией и Швейцарской Конфедерацией об избежании двойного налогообложения в отношении налогов на доходы и капитал, подписанное в городе Москве 15 ноября 1995 года. Президент Российской Федерации Б.Ельцин Москва, Кремль 26 февраля 1997 года № 38-ФЗ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