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"Об основах федеральной жилищной политики"</w:t>
      </w:r>
    </w:p>
    <w:p>
      <w:r>
        <w:rPr>
          <w:b/>
        </w:rPr>
        <w:t>Статья 1. Внести в Закон Российской Федерации "Об основах федеральной жилищной политики" (Ведомости Съезда народных депутатов Российской Федерации и Верховного Совета Российской Федерации, 1993, N 3, ст. 99; Собрание законодательства Российской Федерации, 1996, N 3, ст. 147) следующие изменения и дополнения:</w:t>
      </w:r>
    </w:p>
    <w:p>
      <w:r>
        <w:rPr>
          <w:b/>
        </w:rPr>
        <w:t xml:space="preserve">1. </w:t>
      </w:r>
      <w:r>
        <w:t>В статье 1: часть седьмую изложить в следующей редакции: "Кондоминиум - единый комплекс недвижимого имущества, который включает в себя земельный участок в установленных границах и расположенные на указанном участке жилое здание, иные объекты недвижимости и в котором отдельные предназначенные для жилых или иных целей части (помещения) находятся в частной, государственной, муниципальной и иных формах собственности, а другие части (общее имущество) находятся в общей долевой собственности."; дополнить статью новой частью восьмой следующего содержания: "Товарищество собственников жилья - некоммерческая организация, созданная домовладельцами в целях совместного управления единым комплексом недвижимого имущества кондоминиума и обеспечения его эксплуатации, а также в целях владения, пользования и в установленных законодательством пределах распоряжения общим имуществом кондоминиума."; части восьмую и девятую считать соответственно частями девятой и десятой</w:t>
      </w:r>
    </w:p>
    <w:p>
      <w:r>
        <w:rPr>
          <w:b/>
        </w:rPr>
        <w:t xml:space="preserve">2. </w:t>
      </w:r>
      <w:r>
        <w:t>В части первой статьи 4: пункт 2 изложить в следующей редакции: "2) бережно относиться к жилищному фонду и земельным участкам, необходимым для использования жилищного фонда;"; пункт 5 изложить в следующей редакции: "5) использовать указанные в пункте 2 земельные участки без ущерба для других лиц."</w:t>
      </w:r>
    </w:p>
    <w:p>
      <w:r>
        <w:rPr>
          <w:b/>
        </w:rPr>
        <w:t xml:space="preserve">3. </w:t>
      </w:r>
      <w:r>
        <w:t>В статье 7 часть пятую исключить</w:t>
      </w:r>
    </w:p>
    <w:p>
      <w:r>
        <w:rPr>
          <w:b/>
        </w:rPr>
        <w:t xml:space="preserve">4. </w:t>
      </w:r>
      <w:r>
        <w:t>Статью 8 изложить в следующей редакции: "Статья 8. Общее имущество кондоминиума Общим имуществом кондоминиума являются предназначенные для обслуживания более одного домовладельца межквартирные лестничные клетки, лестницы; лифты, лифтовые и иные шахты; коридоры, крыши, технические этажи и подвалы; ограждающие несущие и ненесущие конструкции; механическое, электрическое, сантехническое и иное оборудование, находящееся за пределами или внутри помещений и предназначенное для обслуживания более одного помещения; прилегающие земельные участки в установленных границах с элементами озеленения и благоустройства, а также иные объекты, предназначенные для обслуживания единого комплекса недвижимого имущества кондоминиума и для его использования. Общее имущество кондоминиума находится в общей долевой собственности домовладельцев и не подлежит отчуждению отдельно от права собственности домовладельцев на помещения кондоминиума. Домовладельцы в целях согласования порядка реализации своих прав на владение, пользование и в установленных законодательством пределах распоряжение общим имуществом кондоминиума, а также в целях осуществления деятельности по содержанию, сохранению и приращению недвижимого имущества кондоминиума, распределения между домовладельцами обязанностей по возмещению расходов на осуществление соответствующей деятельности, обеспечения соответствия состояния общего имущества кондоминиума санитарным и техническим требованиям могут образовать товарищество собственников жилья в соответствии с Федеральным законом "О товариществах собственников жилья"."</w:t>
      </w:r>
    </w:p>
    <w:p>
      <w:r>
        <w:rPr>
          <w:b/>
        </w:rPr>
        <w:t xml:space="preserve">5. </w:t>
      </w:r>
      <w:r>
        <w:t>В части второй статьи 7, статье 11, части первой статьи 13 слова "республик в составе Российской Федерации, краев, областей, автономной области, автономных округов, городов Москвы и Санкт-Петербурга" и в части шестой статьи 15 слова "республик в составе Российской Федерации, правовыми актами краев, областей, автономной области, автономных округов, городов Москвы и Санкт-Петербурга" заменить словами "субъектов Российской Федерации"</w:t>
      </w:r>
    </w:p>
    <w:p>
      <w:r>
        <w:rPr>
          <w:b/>
        </w:rPr>
        <w:t xml:space="preserve">6. </w:t>
      </w:r>
      <w:r>
        <w:t>В части первой статьи 15, части первой статьи 17, части второй статьи 18, части второй статьи 19 слова "правительствами республик в составе Российской Федерации, органами государственного управления краев, областей, автономной области, автономных округов, городов Москвы и Санкт-Петербурга" заменить словами "органами исполнительной власти субъектов Российской Федерации".(Пункт 6 утратил силу - Федеральный закон от 22.08.2004 г. N 122-ФЗ (в части замены слов в статье 19)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