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дружбе и сотрудничестве между Российской Федерацией и Республикой Венесуэла</w:t>
      </w:r>
    </w:p>
    <w:p>
      <w:r>
        <w:rPr>
          <w:b/>
        </w:rPr>
        <w:t>Статья None. Федеральный закон   от 25.05.1997 № 80-ФЗ</w:t>
      </w:r>
    </w:p>
    <w:p>
      <w:r>
        <w:t>О ратификации Договора о дружбе и сотрудничестве между Российской Федерацией и Республикой Венесуэла РОССИЙСКАЯ ФЕДЕРАЦИЯ ФЕДЕРАЛЬНЫЙ ЗАКОН О ратификации Договора о дружбе и сотрудничестве между Российской Федерацией и Республикой Венесуэла Принят Государственной Думой 18 апреля 1997 года Одобрен Советом Федерации 14 мая 1997 года Ратифицировать Договор о дружбе и сотрудничестве между Российской Федерацией и Республикой Венесуэла, подписанный в городе Каракасе 24 мая 1996 года. Президент Российской Федерации Б.Ельцин Москва, Кремль 25 мая 1997 года № 80-ФЗ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