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Туркменистаном</w:t>
      </w:r>
    </w:p>
    <w:p>
      <w:r>
        <w:rPr>
          <w:b/>
        </w:rPr>
        <w:t>Статья None. Федеральный закон   от 19.07.1997 № 104-ФЗ</w:t>
      </w:r>
    </w:p>
    <w:p>
      <w:r>
        <w:t>О ратификации Консульской конвенции между Российской Федерацией и Туркменистаном РОССИЙСКАЯ ФЕДЕРАЦИЯ ФЕДЕРАЛЬНЫЙ ЗАКОН О ратификации Консульской конвенции между Российской Федерацией и Туркменистаном Принят Государственной Думой 13 июня 1997 года Одобрен Советом Федерации 4 июля 1997 года Ратифицировать Консульскую конвенцию между Российской Федерацией и Туркменистаном, подписанную в городе Москве 18 мая 1995 года. Президент Российской Федерации Б.Ельцин Москва, Кремль 19 июля 1997 года № 104-ФЗ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