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Азербайджанской Республики о воздушном сообщении и сотрудничестве в области воздушного транспорта</w:t>
      </w:r>
    </w:p>
    <w:p>
      <w:r>
        <w:rPr>
          <w:b/>
        </w:rPr>
        <w:t>Статья None. Федеральный закон   от 16.12.1997 № 147-ФЗ</w:t>
      </w:r>
    </w:p>
    <w:p>
      <w:r>
        <w:t>О ратификации Соглашения между Правительством Российской Федерации и Правительством Азербайджанской Республики о воздушном сообщении и сотрудничестве в области воздушного транспорта РОССИЙСКАЯ ФЕДЕРАЦИЯ ФЕДЕРАЛЬНЫЙ ЗАКОН О ратификации Соглашения между Правительством Российской Федерации и Правительством Азербайджанской Республики о воздушном сообщении и сотрудничестве в области воздушного транспорта Принят Государственной Думой 20 ноября 1997 года Одобрен Советом Федерации 3 декабря 1997 года Ратифицировать Соглашение между Правительством Российской Федерации и Правительством Азербайджанской Республики о воздушном сообщении и сотрудничестве в области воздушного транспорта, подписанное в городе Москве 22 ноября 1993 года. Президент Российской Федерации Б.Ельцин Москва, Кремль 16 декабря 1997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