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УНИДРУА о международном финансовом лизинге</w:t>
      </w:r>
    </w:p>
    <w:p>
      <w:r>
        <w:rPr>
          <w:b/>
        </w:rPr>
        <w:t>Статья 1. Присоединиться от имени Российской Федерации к Конвенции УНИДРУА о международном финансовом лизинге от 28 мая 1988 года со следующим заявлением:</w:t>
      </w:r>
    </w:p>
    <w:p>
      <w:r>
        <w:t>"Российская Федерация в соответствии со статьей 20 Конвенции УНИДРУА о международном финансовом лизинге заявляет, что вместо положений пункта 3 статьи 8 Конвенции она будет применять нормы своего гражданского законодательства".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