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Мали об избежании двойного налогообложения и установлении правил оказания взаимной помощи в отношении налогов на доходы и имущество</w:t>
      </w:r>
    </w:p>
    <w:p>
      <w:r>
        <w:rPr>
          <w:b/>
        </w:rPr>
        <w:t>Статья None. Федеральный закон   от 09.02.1998 № 22-ФЗ</w:t>
      </w:r>
    </w:p>
    <w:p>
      <w:r>
        <w:t>О ратификации Конвенции между Правительством Российской Федерации и Правительством Республики Мали об избежании двойного налогообложения и установлении правил оказания взаимной помощи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Республики Мали об избежании двойного налогообложения и установлении правил оказания взаимной помощи в отношении налогов на доходы и имущество Принят Государственной Думой 16 января 1998 года Одобрен Советом Федерации 28 января 1998 года Ратифицировать Конвенцию между Правительством Российской Федерации и Правительством Республики Мали об избежании двойного налогообложения и установлении правил оказания взаимной помощи в отношении налогов на доходы и имущество, подписанную в городе Бамако 25 июня 1996 года. Президент Российской Федерации Б.Ельцин Москва, Кремль 9 февраля 1998 года № 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