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ратификации Соглашения между Правительством Российской Федерации и Правительством Республики Таджикистан о воздушном сообщении</w:t>
      </w:r>
    </w:p>
    <w:p>
      <w:r>
        <w:rPr>
          <w:b/>
        </w:rPr>
        <w:t>Статья None. Федеральный закон   от 13.04.1998 № 62-ФЗ</w:t>
      </w:r>
    </w:p>
    <w:p>
      <w:r>
        <w:t>О ратификации Соглашения между Правительством Российской Федерации и Правительством Республики Таджикистан о воздушном сообщении РОССИЙСКАЯ ФЕДЕРАЦИЯ ФЕДЕРАЛЬНЫЙ ЗАКОН О ратификации Соглашения между Правительством Российской Федерации и Правительством Республики Таджикистан о воздушном сообщении Принят Государственной Думой 20 марта 1998 года Одобрен Советом Федерации 1 апреля 1998 года Ратифицировать Соглашение между Правительством Российской Федерации и Правительством Республики Таджикистан о воздушном сообщении, подписанное в городе Москве 12 сентября 1997 года. Президент Российской Федерации Б.Ельцин Москва, Кремль 13 апреля 1998 года № 62-ФЗ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