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плате за пользование водными объектами</w:t>
      </w:r>
    </w:p>
    <w:p>
      <w:r>
        <w:rPr>
          <w:b/>
        </w:rPr>
        <w:t>Статья None. Федеральный закон   от 06.05.1998 № 71-ФЗ</w:t>
      </w:r>
    </w:p>
    <w:p>
      <w:r>
        <w:t>О плате за пользование водными объектами Утратил силу с 1 января 2005 года - Федеральный закон от 28.07.2004 г. N 83-ФЗ РОССИЙСКАЯ ФЕДЕРАЦИЯ ФЕДЕРАЛЬНЫЙ ЗАКОН О плате за пользование водными объектами Принят Государственной Думой 15 апреля 1998 года Одобрен Советом Федерации 22 апреля 1998 года (В редакции федеральных законов от 30.03.99 г. N 54-ФЗ ; от 07.08.2001 г. N 111-ФЗ ; от 30.12.2001 г. N 194-ФЗ ; от 24.12.2002 г. N 176-ФЗ ; от 23.12.2003 г. N 186-ФЗ ; от 29.06.2004 г. N 58-ФЗ ) С т а т ь я 1. Плательщики Плательщиками платы за пользование водными объектами (далее - плательщики) признаются организации и предприниматели, непосредственно осуществляющие пользование водными объектами (кроме подземных водных объектов, воды которых содержат полезные ископаемые и (или) природные лечебные ресурсы (минеральные воды) либо используются для получения тепловой энергии) с применением сооружений, технических средств или устройств, подлежащее лицензированию в порядке, установленном законодательством Российской Федерации. (Абзац второй исключен - Федеральный закон от 07.08.2001 г. N 111-ФЗ ) С т а т ь я 2. Объект платы 1. Объектом платы признается пользование водными объектами с применением сооружений, технических средств или устройств, указанное в статье 1 настоящего Федерального закона, в целях: осуществления забора воды из водных объектов; удовлетворения потребности гидроэнергетики в воде; использования акватории водных объектов для лесосплава, осуществляемого без применения судовой тяги (в плотах и кошелях), а также для добычи полезных ископаемых, организованной рекреации, размещения плавательных средств, коммуникаций, зданий, сооружений, установок и оборудования, для проведения буровых, строительных и иных работ; осуществления сброса сточных вод в водные объекты.</w:t>
      </w:r>
    </w:p>
    <w:p>
      <w:r>
        <w:rPr>
          <w:b/>
        </w:rPr>
        <w:t xml:space="preserve">2. </w:t>
      </w:r>
      <w:r>
        <w:t>Не признается объектом платы пользование водными объектами в целях: забора воды для ликвидации стихийных бедствий и последствий аварий; забора воды сельскохозяйственными предприятиями и (или) крестьянскими (фермерскими) хозяйствами для орошения земель сельскохозяйственного назначения, централизованного водоснабжения животноводческих ферм и животноводческих комплексов, включая птицефермы и птицефабрики, а также садоводческих и огороднических объединений граждан. Настоящее положение действует до 1 января 2003 года; забора воды для рыбоводства и воспроизводства водных биологических ресурсов; размещения плавательных средств, коммуникаций, зданий, сооружений, установок и оборудования для осуществления деятельности, связанной с охраной вод и водных биологических ресурсов, защитой окружающей природной среды от вредного воздействия вод, если иное не установлено законодательством Российской Федерации; проведения государственного мониторинга водных объектов и других природных ресурсов, а также государственных научных исследований, геодезических, топографических, гидрографических и поисково-съемочных работ; осуществления рекреации без применения сооружений, спортивной охоты и любительского рыболовства; осуществления организованной рекреации лечебными и оздоровительными учреждениями, находящимися в государственной и муниципальной собственности, а также учреждениями и организациями, предназначенными для содержания и обслуживания инвалидов, ветеранов и детей, финансируемыми за счет средств соответствующих бюджетов или профсоюзов; забора воды для санитарных, экологических и судоходных попусков; проведения дноуглубительных и других работ, связанных с эксплуатацией судоходных водных путей и гидротехнических сооружений; использования водных объектов для размещения и строительства отдельно стоящих гидротехнических сооружений гидроэнергетического, мелиоративного, рыбохозяйственного, воднотранспортного, водопроводного и канализационного назначения; строительства реконструкции) осушительных систем на участках низовых болот (водно-болотные угодья); сброса дренажных, шахтных и карьерных вод, если концентрация вредных веществ в них не превышает концентрацию таких веществ в водоприемнике. С т а т ь я 3. Платежная база Платежная база в зависимости от вида пользования водными объектами определяется как: объем воды, забранной из водного объекта; объем продукции (работ, услуг), произведенной (выполненных, оказанных) при пользовании водным объектом без забора воды; площадь акватории используемых водных объектов; объем сточных вод, сбрасываемых в водные объекты. С т а т ь я 4. Ставки платы 1. Минимальные и максимальные ставки платы устанавливаются в следующих размерах</w:t>
      </w:r>
    </w:p>
    <w:p>
      <w:r>
        <w:rPr>
          <w:b/>
        </w:rPr>
        <w:t xml:space="preserve">2. </w:t>
      </w:r>
      <w:r>
        <w:t>Минимальные и максимальные ставки платы в пределах, определенных пунктом 1 настоящей статьи, по бассейнам рек, озерам, морям и экономическим районам устанавливаются Правительством Российской Федерации</w:t>
      </w:r>
    </w:p>
    <w:p>
      <w:r>
        <w:rPr>
          <w:b/>
        </w:rPr>
        <w:t xml:space="preserve">3. </w:t>
      </w:r>
      <w:r>
        <w:t>Ставки платы по категориям плательщиков в зависимости от вида пользования водными объектами, состояния водных объектов и с учетом местных условий водообеспечения населения и хозяйственных объектов устанавливаются законодательными (представительными) органами субъектов Российской Федерации. Ставки платы за пользование водными объектами, связанное с забором воды для водоснабжения населения, устанавливаются по минимальным ставкам в соответствии с требованиями пункта 2 настоящей статьи. Размеры ставки платы за такое пользование водными объектами не должны превышать 60,0 рубля за одну тысячу кубических метров воды, забранной из водного объекта. Настоящее положение действует до 1 января 2003 года. (В редакции Федерального закона от 07.08.2001 г. N 111-ФЗ ) До утверждения законодательными (представительными) органами субъектов Российской Федерации ставок платы по категориям плательщиков применяются минимальные ставки платы, установленные Правительством Российской Федерации в соответствии с требованиями пункта 2 настоящей статьи. (Абзац дополнен - Федеральный закон от 30.03.99 г. N 54-ФЗ )</w:t>
      </w:r>
    </w:p>
    <w:p>
      <w:r>
        <w:rPr>
          <w:b/>
        </w:rPr>
        <w:t xml:space="preserve">4. </w:t>
      </w:r>
      <w:r>
        <w:t>Ставки платы за пользование водными объектами в целях забора воды для технологических нужд и сброса сточных вод в пределах установленных лимитов плательщикам, осуществляющим эксплуатацию объектов теплоэнергетики и атомной энергетики с использованием прямоточной схемы водоснабжения и добычу драгоценных металлов, устанавливаются в размере 30 процентов ставок платы, установленных пунктом 1 настоящей статьи. Настоящее положение действует до 1 января 2003 года</w:t>
      </w:r>
    </w:p>
    <w:p>
      <w:r>
        <w:rPr>
          <w:b/>
        </w:rPr>
        <w:t xml:space="preserve">5. </w:t>
      </w:r>
      <w:r>
        <w:t>При заборе или сбросе воды сверх установленных лимитов (месячных или годовых) ставки платы для плательщика в части такого превышения увеличиваются в пять раз по сравнению со ставками платы, установленными пунктом 1 настоящей статьи</w:t>
      </w:r>
    </w:p>
    <w:p>
      <w:r>
        <w:rPr>
          <w:b/>
        </w:rPr>
        <w:t xml:space="preserve">6. </w:t>
      </w:r>
      <w:r>
        <w:t>При пользовании водными объектами без соответствующей лицензии (разрешения) ставки платы увеличиваются в пять раз по сравнению со ставками платы, обычно устанавливаемыми в отношении такого пользования на основании лицензии (разрешения). Настоящее положение не может служить основанием для освобождения плательщика, осуществляющего пользование водными объектами без соответствующей лицензии (разрешения), от ответственности, предусмотренной законодательством Российской Федерации. С т а т ь я 5. Льготы по плате Законодательные (представительные) органы субъектов Российской Федерации вправе устанавливать льготы по плате для отдельных категорий плательщиков в пределах суммы платы, поступающей в бюджет соответствующего субъекта Российской Федерации. С т а т ь я 6. Определение суммы платы. Порядок и сроки уплаты 1. Плательщик определяет сумму платы самостоятельно</w:t>
      </w:r>
    </w:p>
    <w:p>
      <w:r>
        <w:rPr>
          <w:b/>
        </w:rPr>
        <w:t xml:space="preserve">2. </w:t>
      </w:r>
      <w:r>
        <w:t>Сумма платы по итогам каждого отчетного периода определяется исходя из соответствующих ставки платы и платежной базы, определяемых в соответствии со статьями 3 и 4 настоящего Федерального закона, с учетом льгот, предусмотренных статьей 5 настоящего Федерального закона</w:t>
      </w:r>
    </w:p>
    <w:p>
      <w:r>
        <w:rPr>
          <w:b/>
        </w:rPr>
        <w:t xml:space="preserve">3. </w:t>
      </w:r>
      <w:r>
        <w:t>Внесение плательщиком платы по итогам каждого отчетного периода производится не позднее 20 календарных дней после истечения этого периода. При этом в те же сроки плательщик обязан представить в налоговый орган по месту регистрации налоговую декларацию, форма которой утверждается Министерством финансов Российской Федерации, а по месту пользования водным объектом - копию налоговой декларации. (В редакции Федерального закона от 29.06.2004 г. N 58-ФЗ )</w:t>
      </w:r>
    </w:p>
    <w:p>
      <w:r>
        <w:rPr>
          <w:b/>
        </w:rPr>
        <w:t xml:space="preserve">4. </w:t>
      </w:r>
      <w:r>
        <w:t>Отчетный период устанавливается: для предпринимателей, малых предприятий и плательщиков, использующих акваторию водного объекта, - каждый календарный квартал; для остальных плательщиков - каждый календарный месяц. С т а т ь я 7. Отнесение суммы платы Сумма платы включается в себестоимость продукции (работ, услуг). С т а т ь я 8. Порядок зачисления платы 1. Суммы платы зачисляются в федеральный бюджет и бюджеты субъектов Российской Федерации в следующем соотношении: 40 процентов - в федеральный бюджет, 60 процентов - в бюджеты субъектов Российской Федерации. При пользовании водными объектами, расположенными на территориях двух и более субъектов Российской Федерации, указанные суммы платы вносятся в бюджет субъекта Российской Федерации по месту регистрации плательщика с последующим их распределением между бюджетами тех субъектов Российской Федерации, на территориях которых находятся такие водные объекты. При этом доля поступлений сумм платы в бюджет соответствующего субъекта Российской Федерации определяется бассейновыми соглашениями между субъектами Российской Федерации. Поступления сумм платы направляются на осуществление мероприятий по восстановлению и охране водных объектов в объеме не менее 50 процентов</w:t>
      </w:r>
    </w:p>
    <w:p>
      <w:r>
        <w:rPr>
          <w:b/>
        </w:rPr>
        <w:t xml:space="preserve">2. </w:t>
      </w:r>
      <w:r>
        <w:t>Законодательные (представительные) органы субъектов Российской Федерации вправе принимать решения о зачислении в местные бюджеты всей суммы платы или ее части, поступающей в их бюджеты. С т а т ь я 9. Инструкции о порядке взимания и внесения платы Инструкции о порядке взимания и внесения платы издаются Министерством финансов Российской Федерации. (В редакции Федерального закона от 29.06.2004 г. N 58-ФЗ ) С т а т ь я 10. Специальное положение Установить, что с вступлением в силу настоящего Федерального закона размер тарифов на услуги водоснабжения и водоотведения для населения не может быть увеличен более чем на 4 процента. С т а т ь я 11. Порядок вступления в силу настоящего Федерального закона 1. 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 Президент Российской Федерации Б.Ельцин Москва, Кремль 6 мая 1998 года N 71-ФЗ</w:t>
      </w:r>
    </w:p>
    <w:p>
      <w:r>
        <w:rPr>
          <w:b/>
        </w:rPr>
        <w:t xml:space="preserve">2. </w:t>
      </w:r>
      <w:r>
        <w:t>60,0-370,0 рубля за одну тысячу кубических метров воды, забранной из водных объектов в пределах установленных лимитов, - для плательщиков, осуществляющих забор воды; (В редакции Федерального закона от 07.08.2001 г. N 111-ФЗ ) 2) 2,0-7,0 рубля за одну тысячу кубических метров воды, забранной из территориального моря и внутренних морских вод, - для плательщиков, осуществляющих забор воды; (В редакции Федерального закона от 07.08.2001 г. N 111-ФЗ ) 3) 4,0-20,0 рубля за одну тысячу киловатт-часов вырабатываемой электроэнергии - для плательщиков, осуществляющих эксплуатацию гидроэлектростанций; (В редакции Федерального закона от 07.08.2001 г. N 111-ФЗ ) 4) 680,0-1 400,0 рубля за одну тысячу кубических метров древесины, сплавляемой в плотах и кошелях , на каждые 100 километров сплава - для плательщиков, осуществляющих сплав леса; (В редакции Федерального закона от 07.08.2001 г. N 111-ФЗ ) 5) 5,2-21,9 тысячи рублей в год за один квадратный километр площади использования акватории водных объектов - для плательщиков, осуществляющих добычу полезных ископаемых, размещение объектов организованной рекреации, плавательных средств, коммуникаций, зданий, сооружений, установок и оборудования, а также проведение буровых, строительных и иных работ; (В редакции Федерального закона от 07.08.2001 г. N 111-ФЗ ) 6) 7,0-55,0 рубля за одну тысячу кубических метров сточных вод - для плательщиков, осуществляющих сброс сточных вод в водные объекты в пределах установленных лимитов. (В редакции Федерального закона от 07.08.2001 г. N 111-ФЗ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