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Государства Израиль о воздушном сообщении</w:t>
      </w:r>
    </w:p>
    <w:p>
      <w:r>
        <w:rPr>
          <w:b/>
        </w:rPr>
        <w:t>Статья None. Федеральный закон   от 23.06.1998 № 87-ФЗ</w:t>
      </w:r>
    </w:p>
    <w:p>
      <w:r>
        <w:t>О ратификации Соглашения между Правительством Российской Федерации и Правительством Государства Израиль о воздушном сообщении РОССИЙСКАЯ ФЕДЕРАЦИЯ ФЕДЕРАЛЬНЫЙ ЗАКОН О ратификации Соглашения между Правительством Российской Федерации и Правительством Государства Израиль о воздушном сообщении Принят Государственной Думой 15 мая 1998 года Одобрен Советом Федерации 10 июня 1998 года Ратифицировать Соглашение между Правительством Российской Федерации и Правительством Государства Израиль о воздушном сообщении , подписанное в городе Москве 13 сентября 1993 года. Президент Российской Федерации Б.Ельцин Москва, Кремль 23 июня 1998 года № 87-ФЗ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