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15 Уголовно-процессуального кодекса РСФСР</w:t>
      </w:r>
    </w:p>
    <w:p>
      <w:r>
        <w:rPr>
          <w:b/>
        </w:rPr>
        <w:t>Статья 1. Учитывая недостаточное кадровое и ресурсное обеспечение верховных судов республик, краевых и областных судов, судов городов федерального значения, судов автономной области и автономных округов, а также приравненных к ним военных судов, приостановить действие части второй статьи 15 Уголовно-процессуального кодекса РСФСР (Ведомости Верховного Совета РСФСР, 1960, № 40, ст. 592; Ведомости Съезда народных депутатов Российской Федерации и Верховного Совета Российской Федерации, 1992, № 27, ст. 1560; 1993, № 33, ст. 1313; Собрание законодательства Российской Федерации, 1996, № 52, ст. 5881) до введения в действие Уголовно-процессуального кодекса Российской Федерации.</w:t>
      </w:r>
    </w:p>
    <w:p>
      <w:r>
        <w:t>Учитывая недостаточное кадровое и ресурсное обеспечение верховных судов республик, краевых и областных судов, судов городов федерального значения, судов автономной области и автономных округов, а также приравненных к ним военных судов, приостановить действие части второй статьи 15 Уголовно-процессуального кодекса РСФСР (Ведомости Верховного Совета РСФСР, 1960, № 40, ст. 592; Ведомости Съезда народных депутатов Российской Федерации и Верховного Совета Российской Федерации, 1992, № 27, ст. 1560; 1993, № 33, ст. 1313; Собрание законодательства Российской Федерации, 1996, № 52, ст. 5881) до введения в действие Уголовно-процессуального кодекса Российской Федерации.</w:t>
      </w:r>
    </w:p>
    <w:p>
      <w:r>
        <w:rPr>
          <w:b/>
        </w:rPr>
        <w:t>Статья 2. Со дня вступления в силу настоящего Федерального закона признать утратившим силу Федеральный закон "О внесении изменения в статью 3 Федерального закона "О внесении изменений и дополнений в Уголовно-процессуальный кодекс РСФСР и Исправительно-трудовой кодекс РСФСР в связи с принятием Уголовного кодекса Российской Федерации" (Собрание законодательства Российской Федерации, 1997, № 9, ст. 1027).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