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главном военном советнике при Министре обороны Республики Таджикистан</w:t>
      </w:r>
    </w:p>
    <w:p>
      <w:r>
        <w:rPr>
          <w:b/>
        </w:rPr>
        <w:t>Статья None. Федеральный закон   от 18.07.1998 № 107-ФЗ</w:t>
      </w:r>
    </w:p>
    <w:p>
      <w:r>
        <w:t>О ратификации Соглашения между Российской Федерацией и Республикой Таджикистан о главном военном советнике при Министре обороны Республики Таджикистан РОССИЙСКАЯ ФЕДЕРАЦИЯ ФЕДЕРАЛЬНЫЙ ЗАКОН О ратификации Соглашения между Российской Федерацией и Республикой Таджикистан о главном военном советнике при Министре обороны Республики Таджикистан Принят Государственной Думой 19 июня 1998 года Одобрен Советом Федерации 9 июля 1998 года Ратифицировать Соглашение между Российской Федерацией и Республикой Таджикистан о главном военном советнике при Министре обороны Республики Таджикистан, подписанное в городе Москве 21 января 1997 года. Президент Российской Федерации Б.Ельцин Москва, Кремль 18 июля 1998 года № 107-ФЗ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