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1998 год"</w:t>
      </w:r>
    </w:p>
    <w:p>
      <w:r>
        <w:rPr>
          <w:b/>
        </w:rPr>
        <w:t>Статья 1. Внести в Федеральный закон "О федеральном бюджете на 1998 год" (Собрание законодательства Российской Федерации, 1998, № 13, ст. 1464) следующие изменения:</w:t>
      </w:r>
    </w:p>
    <w:p>
      <w:r>
        <w:rPr>
          <w:b/>
        </w:rPr>
        <w:t xml:space="preserve">1. </w:t>
      </w:r>
      <w:r>
        <w:t>В статье 23, части шестой статьи 24, статьях 52, 53, 56, 60 и 62 после слов "ставки рефинансирования Центрального банка Российской Федерации" дополнить словами ", действующей на момент вступления в силу настоящего Федерального закона"</w:t>
      </w:r>
    </w:p>
    <w:p>
      <w:r>
        <w:rPr>
          <w:b/>
        </w:rPr>
        <w:t xml:space="preserve">2. </w:t>
      </w:r>
      <w:r>
        <w:t>В части третьей статьи 24 слова "действующей на дату уплаты этих процентов" заменить словами "действующей на момент вступления в силу настоящего Федерального закона"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Действие настоящего Федерального закона распространяется на правоотношения, возникшие со дня вступления в силу Федерального закона "О федеральном бюджете на 1998 год".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